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32D12ACE" w14:textId="4D60569A" w:rsidR="00353C44" w:rsidRPr="00CD1636" w:rsidRDefault="00353C44" w:rsidP="002838E0">
      <w:pPr>
        <w:pStyle w:val="Highlight"/>
        <w:spacing w:after="0"/>
        <w:rPr>
          <w:sz w:val="24"/>
          <w:szCs w:val="24"/>
          <w:lang w:val="en-US"/>
        </w:rPr>
      </w:pPr>
      <w:r>
        <w:rPr>
          <w:sz w:val="24"/>
          <w:szCs w:val="24"/>
          <w:lang w:val="en-US"/>
        </w:rPr>
        <w:lastRenderedPageBreak/>
        <w:t>Provide this notice only if you have a wellness program that includes a health risk assessment, biomedical screening, or medical exam (including incentives for having a yearly physical, etc.).</w:t>
      </w:r>
    </w:p>
    <w:p w14:paraId="03E73528" w14:textId="77777777" w:rsidR="00BC05F5" w:rsidRPr="00CD1636" w:rsidRDefault="00BC05F5" w:rsidP="002838E0">
      <w:pPr>
        <w:pStyle w:val="BodyCopy"/>
        <w:spacing w:after="0"/>
        <w:rPr>
          <w:lang w:val="en-US"/>
        </w:rPr>
      </w:pPr>
    </w:p>
    <w:p w14:paraId="1972053F" w14:textId="7346FF4F" w:rsidR="00AD1FDE" w:rsidRPr="003F17E3" w:rsidRDefault="003F17E3" w:rsidP="003F17E3">
      <w:pPr>
        <w:pStyle w:val="Heading1"/>
        <w:rPr>
          <w:lang w:val="es-US"/>
        </w:rPr>
      </w:pPr>
      <w:bookmarkStart w:id="17" w:name="_Toc146554674"/>
      <w:r>
        <w:rPr>
          <w:lang w:val="es-US"/>
        </w:rPr>
        <w:t>Aviso sobre Programa de Bienestar Voluntario</w:t>
      </w:r>
      <w:bookmarkEnd w:id="17"/>
    </w:p>
    <w:p w14:paraId="2949C85E" w14:textId="0EB46F13" w:rsidR="00AD1FDE" w:rsidRPr="008E5B58" w:rsidRDefault="00AD1FDE" w:rsidP="006429ED">
      <w:pPr>
        <w:pStyle w:val="BodyCopy"/>
      </w:pPr>
      <w:r>
        <w:rPr>
          <w:rStyle w:val="Shading"/>
        </w:rPr>
        <w:t>[Nombre del programa de bienestar]</w:t>
      </w:r>
      <w:r>
        <w:t xml:space="preserve"> es un programa de bienestar voluntario disponible para todos los empleados. El programa se administra de acuerdo con las normas federales que permiten programas de bienestar patrocinados por el empleador que intentan mejorar la salud de los empleados o prevenir enfermedades, incluyendo la Ley de Estadounidenses con Discapacidades de 1990 (Americans with Disabilities Act), la Ley de No Discriminación por Información Genética de 2008 (Genetic Information Nondiscrimination Act), y la Ley de Portabilidad y Responsabilidad del Seguro de Salud (Health Insurance Portability and Accountability Act), según corresponda, entre otras. Si elige participar en el programa de bienestar, se le pedirá que complete una evaluación voluntaria de riesgo para la salud o "HRA" que hace una serie de preguntas sobre sus actividades y comportamientos relacionados con la salud y si tiene o ha tenido ciertas condiciones médicas (por ejemplo, cáncer, diabetes, o enfermedades del corazón). También se le pedirá que realice un examen biométrico, que incluirá una prueba de sangre para </w:t>
      </w:r>
      <w:r>
        <w:rPr>
          <w:rStyle w:val="Shading"/>
        </w:rPr>
        <w:t>[sea específico sobre las condiciones para las cuales se realizará la prueba de sangre]</w:t>
      </w:r>
      <w:r>
        <w:t>. No está obligado a completar la HRA ni a participar en la prueba de sangre u otros exámenes médicos.</w:t>
      </w:r>
    </w:p>
    <w:p w14:paraId="0E9891B2" w14:textId="77777777" w:rsidR="00AD1FDE" w:rsidRPr="008E5B58" w:rsidRDefault="00AD1FDE" w:rsidP="006429ED">
      <w:pPr>
        <w:pStyle w:val="BodyCopy"/>
      </w:pPr>
      <w:r>
        <w:t xml:space="preserve">Sin embargo, los empleados que elijan participar en el programa de bienestar recibirán un incentivo de </w:t>
      </w:r>
      <w:r>
        <w:rPr>
          <w:rStyle w:val="Shading"/>
        </w:rPr>
        <w:t>[indique el incentivo]</w:t>
      </w:r>
      <w:r>
        <w:t xml:space="preserve"> por </w:t>
      </w:r>
      <w:r>
        <w:rPr>
          <w:rStyle w:val="Shading"/>
        </w:rPr>
        <w:t>[especifique los criterios]</w:t>
      </w:r>
      <w:r>
        <w:t xml:space="preserve">. Aunque no está obligado a completar la HRA o a participar en el examen biométrico, solo los empleados que lo hagan recibirán </w:t>
      </w:r>
      <w:r>
        <w:rPr>
          <w:rStyle w:val="Shading"/>
        </w:rPr>
        <w:t>[el incentivo]</w:t>
      </w:r>
      <w:r>
        <w:t>.</w:t>
      </w:r>
    </w:p>
    <w:p w14:paraId="0E1A2173" w14:textId="77777777" w:rsidR="00AD1FDE" w:rsidRPr="008E5B58" w:rsidRDefault="00AD1FDE" w:rsidP="006429ED">
      <w:pPr>
        <w:pStyle w:val="BodyCopy"/>
      </w:pPr>
      <w:r>
        <w:t xml:space="preserve">Podrían estar disponibles incentivos adicionales de hasta </w:t>
      </w:r>
      <w:r>
        <w:rPr>
          <w:rStyle w:val="Shading"/>
        </w:rPr>
        <w:t>[indique los incentivos adicionales]</w:t>
      </w:r>
      <w:r>
        <w:t xml:space="preserve"> para los empleados que participen en ciertas actividades relacionadas con la salud </w:t>
      </w:r>
      <w:r>
        <w:rPr>
          <w:rStyle w:val="Shading"/>
        </w:rPr>
        <w:t>[especifique las actividades, si las hay]</w:t>
      </w:r>
      <w:r>
        <w:t xml:space="preserve"> o que logren ciertos resultados de salud </w:t>
      </w:r>
      <w:r>
        <w:rPr>
          <w:rStyle w:val="Shading"/>
        </w:rPr>
        <w:t>[especifique los resultados de salud específicos que se deben lograr, si los hay]</w:t>
      </w:r>
      <w:r>
        <w:t xml:space="preserve">. Si no puede participar en ninguna de las actividades relacionadas con la salud o lograr ninguno de los resultados de salud requeridos para obtener un incentivo, podría tener derecho a una acomodación razonable o a un estándar alternativo. Puede solicitar una acomodación razonable o un estándar alternativo comunicándose con </w:t>
      </w:r>
      <w:r>
        <w:rPr>
          <w:rStyle w:val="Shading"/>
        </w:rPr>
        <w:t>[nombre]</w:t>
      </w:r>
      <w:r>
        <w:t xml:space="preserve"> al </w:t>
      </w:r>
      <w:r>
        <w:rPr>
          <w:rStyle w:val="Shading"/>
        </w:rPr>
        <w:t>[información de contacto]</w:t>
      </w:r>
      <w:r>
        <w:t>.</w:t>
      </w:r>
    </w:p>
    <w:p w14:paraId="1B81ECB5" w14:textId="77777777" w:rsidR="00AD1FDE" w:rsidRPr="008E5B58" w:rsidRDefault="00AD1FDE" w:rsidP="006429ED">
      <w:pPr>
        <w:pStyle w:val="BodyCopy"/>
      </w:pPr>
      <w:r>
        <w:t xml:space="preserve">La información de su HRA y los resultados de su examen biométrico se utilizarán para proporcionarle información que le ayude a comprender su estado de salud actual y posibles riesgos, y también se pueden utilizar para ofrecerle servicios a través del programa de bienestar, como </w:t>
      </w:r>
      <w:r>
        <w:rPr>
          <w:rStyle w:val="Shading"/>
        </w:rPr>
        <w:t>[indique los servicios que se pueden ofrecer]</w:t>
      </w:r>
      <w:r>
        <w:t>. También se le anima a compartir sus resultados o inquietudes con su propio médico.</w:t>
      </w:r>
    </w:p>
    <w:p w14:paraId="238298B4" w14:textId="77777777" w:rsidR="00B50EC0" w:rsidRPr="008E5B58" w:rsidRDefault="00AD1FDE" w:rsidP="00B50EC0">
      <w:pPr>
        <w:pStyle w:val="Heading2"/>
        <w:rPr>
          <w:lang w:val="es-US"/>
        </w:rPr>
      </w:pPr>
      <w:r>
        <w:rPr>
          <w:lang w:val="es-US"/>
        </w:rPr>
        <w:t>Protecciones contra la divulgación de información médica</w:t>
      </w:r>
    </w:p>
    <w:p w14:paraId="62628A82" w14:textId="59DA3726" w:rsidR="00AD1FDE" w:rsidRPr="008E5B58" w:rsidRDefault="00AD1FDE" w:rsidP="006429ED">
      <w:pPr>
        <w:pStyle w:val="BodyCopy"/>
      </w:pPr>
      <w:r>
        <w:t xml:space="preserve">Estamos obligados por ley a mantener la privacidad y seguridad de su información de salud identificable personalmente. Aunque el programa de bienestar y </w:t>
      </w:r>
      <w:r>
        <w:rPr>
          <w:rStyle w:val="Shading"/>
        </w:rPr>
        <w:t>[nombre del empleador]</w:t>
      </w:r>
      <w:r>
        <w:t xml:space="preserve"> pueden usar información agregada que recopilan para diseñar un programa basado en riesgos de salud identificados en el lugar de trabajo, </w:t>
      </w:r>
      <w:r>
        <w:rPr>
          <w:rStyle w:val="Shading"/>
        </w:rPr>
        <w:t>[nombre del programa de bienestar]</w:t>
      </w:r>
      <w:r>
        <w:t xml:space="preserve"> nunca divulgará su información personal públicamente ni al empleador, excepto según sea necesario para responder a una solicitud suya de una acomodación razonable necesaria para participar en el programa de bienestar, o según lo permita expresamente la ley. La información médica que lo identifica </w:t>
        <w:lastRenderedPageBreak/>
        <w:t>personalmente que se proporciona en relación con el programa de bienestar no se proporcionará a sus supervisores o gerentes y nunca se utilizará para tomar decisiones con respecto a su empleo.</w:t>
      </w:r>
    </w:p>
    <w:p w14:paraId="79688440" w14:textId="3D4A909F" w:rsidR="00AD1FDE" w:rsidRPr="008E5B58" w:rsidRDefault="00AD1FDE" w:rsidP="006429ED">
      <w:pPr>
        <w:pStyle w:val="BodyCopy"/>
      </w:pPr>
      <w:r>
        <w:t xml:space="preserve">Su información de salud no se venderá, intercambiará, transferirá ni divulgará de ninguna otra manera, excepto en la medida en que lo permita la ley para llevar a cabo actividades específicas relacionadas con el programa de bienestar, y no se le pedirá ni se le requerirá que renuncie a la confidencialidad de su información de salud como condición para participar en el programa de bienestar o recibir un incentivo. Cualquier persona que reciba su información con el propósito de proporcionarle servicios como parte del programa de bienestar cumplirá con los mismos requisitos de confidencialidad. La(s) única(s) persona(s) que recibirá(n) su información de salud identificable personalmente es (son) </w:t>
      </w:r>
      <w:r>
        <w:rPr>
          <w:rStyle w:val="Shading"/>
        </w:rPr>
        <w:t xml:space="preserve">[indique quién recibirá la información, como "una enfermera registrada," "un medico," o "un entrenador de salud"]</w:t>
      </w:r>
      <w:r>
        <w:t xml:space="preserve"> para proporcionarle servicios bajo el programa de bienestar.</w:t>
      </w:r>
    </w:p>
    <w:p w14:paraId="39A68216" w14:textId="77777777" w:rsidR="00AD1FDE" w:rsidRPr="008E5B58" w:rsidRDefault="00AD1FDE" w:rsidP="006429ED">
      <w:pPr>
        <w:pStyle w:val="BodyCopy"/>
      </w:pPr>
      <w:r>
        <w:t xml:space="preserve">Además, toda la información médica obtenida a través del programa de bienestar se mantendrá por separado de sus registros de personal, la información almacenada electrónicamente se encriptará y la información que proporcione como parte del programa de bienestar no se utilizará para tomar decisiones de empleo. </w:t>
      </w:r>
      <w:r>
        <w:rPr>
          <w:rStyle w:val="Shading"/>
        </w:rPr>
        <w:t>[Especifique cualquier otra protección de confidencialidad adicional si corresponde.]</w:t>
      </w:r>
      <w:r>
        <w:t xml:space="preserve"> Se tomarán precauciones adecuadas para evitar cualquier violación de datos, y en caso de que ocurra una violación de datos que involucre información que proporcionó en relación con el programa de bienestar, se le notificará de inmediato.</w:t>
      </w:r>
    </w:p>
    <w:p w14:paraId="43D96321" w14:textId="77777777" w:rsidR="00AD1FDE" w:rsidRPr="008E5B58" w:rsidRDefault="00AD1FDE" w:rsidP="006429ED">
      <w:pPr>
        <w:pStyle w:val="BodyCopy"/>
      </w:pPr>
      <w:r>
        <w:t>No se le puede discriminar en el empleo debido a la información médica que proporcione como parte de su participación en el programa de bienestar, ni se le puede someter a represalias si elige no participar.</w:t>
      </w:r>
    </w:p>
    <w:p w14:paraId="05BCBA5D" w14:textId="77777777" w:rsidR="00AD1FDE" w:rsidRDefault="00AD1FDE" w:rsidP="006429ED">
      <w:pPr>
        <w:pStyle w:val="BodyCopy"/>
      </w:pPr>
      <w:r>
        <w:t xml:space="preserve">Si tiene preguntas o inquietudes con respecto a este aviso o sobre las protecciones contra la discriminación y las represalias, comuníquese con </w:t>
      </w:r>
      <w:r>
        <w:rPr>
          <w:rStyle w:val="Shading"/>
        </w:rPr>
        <w:t>[inserte el nombre del contacto apropiado]</w:t>
      </w:r>
      <w:r>
        <w:t xml:space="preserve"> al </w:t>
      </w:r>
      <w:r>
        <w:rPr>
          <w:rStyle w:val="Shading"/>
        </w:rPr>
        <w:t>[información de contacto]</w:t>
      </w:r>
      <w:r>
        <w:t>.</w:t>
      </w:r>
    </w:p>
    <w:p w14:paraId="56037057" w14:textId="77777777" w:rsidR="00AA1F36" w:rsidRPr="008E5B58" w:rsidRDefault="00AA1F36" w:rsidP="006429ED">
      <w:pPr>
        <w:pStyle w:val="BodyCopy"/>
      </w:pPr>
    </w:p>
    <w:p w14:paraId="1ABEAF58" w14:textId="77777777" w:rsidR="008E5B58" w:rsidRPr="00CD1636" w:rsidRDefault="008E5B58" w:rsidP="008E5B58">
      <w:pPr>
        <w:pStyle w:val="Highlight"/>
        <w:rPr>
          <w:lang w:val="en-US"/>
        </w:rPr>
      </w:pPr>
      <w:r>
        <w:rPr>
          <w:lang w:val="en-US"/>
        </w:rPr>
        <w:t xml:space="preserve">Language should be added indicating the employer complies with HIPAA’s privacy and security measures as applicable. </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