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3F157BF2" w14:textId="74A5702B" w:rsidR="00ED5959" w:rsidRDefault="00ED5959" w:rsidP="00B20B0F">
      <w:pPr>
        <w:pStyle w:val="Highlight"/>
        <w:rPr>
          <w:rStyle w:val="Shading"/>
          <w:sz w:val="24"/>
          <w:szCs w:val="24"/>
          <w:lang w:val="en-US"/>
        </w:rPr>
      </w:pPr>
      <w:r>
        <w:rPr>
          <w:rStyle w:val="Shading"/>
          <w:sz w:val="24"/>
          <w:szCs w:val="24"/>
          <w:lang w:val="en-US"/>
        </w:rPr>
        <w:lastRenderedPageBreak/>
        <w:t xml:space="preserve">Provide this notice by October 14 to all participants and dependents who are or may become eligible for Medicare Part D in the next 12 months if the prescription drug coverage provided by the plan is “creditable.” (Your carrier or pharmacy vendor can tell you if the coverage is creditable.)</w:t>
      </w:r>
    </w:p>
    <w:p w14:paraId="106B6098" w14:textId="1A48CB23" w:rsidR="00B20B0F" w:rsidRPr="00B20B0F" w:rsidRDefault="00B20B0F" w:rsidP="00B20B0F">
      <w:pPr>
        <w:pStyle w:val="Highlight"/>
        <w:rPr>
          <w:rStyle w:val="Shading"/>
          <w:sz w:val="24"/>
          <w:szCs w:val="24"/>
          <w:lang w:val="en-US"/>
        </w:rPr>
      </w:pPr>
      <w:r>
        <w:rPr>
          <w:sz w:val="24"/>
          <w:szCs w:val="24"/>
          <w:shd w:val="clear" w:color="auto" w:fill="DBE5F1" w:themeFill="accent1" w:themeFillTint="33"/>
          <w:lang w:val="en-US"/>
        </w:rPr>
        <w:t xml:space="preserve">Sponsors of account-based medical plans, such as HRAs and ICHRAs, will no longer be required to issue Medicare Part D Notices for coverage beginning Jan. 1, 2027.</w:t>
      </w:r>
    </w:p>
    <w:p w14:paraId="09CD0727" w14:textId="77777777" w:rsidR="00BD774F" w:rsidRPr="006C0F62" w:rsidRDefault="00BD774F" w:rsidP="00BD774F">
      <w:pPr>
        <w:spacing w:after="0" w:line="240" w:lineRule="auto"/>
        <w:rPr>
          <w:rFonts w:ascii="EB Garamond" w:hAnsi="EB Garamond" w:cs="EB Garamond"/>
          <w:bCs/>
          <w:sz w:val="24"/>
          <w:szCs w:val="24"/>
        </w:rPr>
      </w:pPr>
    </w:p>
    <w:p w14:paraId="52E32CD4" w14:textId="46461F1C" w:rsidR="00F46110" w:rsidRPr="00BD2212" w:rsidRDefault="00A96F7F" w:rsidP="00FA2F29">
      <w:pPr>
        <w:pStyle w:val="Heading1"/>
        <w:rPr>
          <w:lang w:val="es-US"/>
        </w:rPr>
      </w:pPr>
      <w:bookmarkStart w:id="9" w:name="_Toc112249432"/>
      <w:bookmarkStart w:id="10" w:name="_Toc145517680"/>
      <w:bookmarkStart w:id="11" w:name="_Toc146208797"/>
      <w:bookmarkStart w:id="12" w:name="_Toc146554664"/>
      <w:r>
        <w:rPr>
          <w:lang w:val="es-US"/>
        </w:rPr>
        <w:t xml:space="preserve">Aviso Importante de </w:t>
      </w:r>
      <w:r>
        <w:rPr>
          <w:shd w:val="clear" w:color="auto" w:fill="DBE5F1" w:themeFill="accent1" w:themeFillTint="33"/>
          <w:lang w:val="es-US"/>
        </w:rPr>
        <w:t>[Inserte el Nombre de la Entidad]</w:t>
      </w:r>
      <w:r>
        <w:rPr>
          <w:lang w:val="es-US"/>
        </w:rPr>
        <w:t xml:space="preserve"> Sobre su Cobertura para Recetas Médicas y Medicare</w:t>
      </w:r>
      <w:bookmarkEnd w:id="9"/>
      <w:bookmarkEnd w:id="10"/>
      <w:bookmarkEnd w:id="11"/>
      <w:bookmarkEnd w:id="12"/>
    </w:p>
    <w:p w14:paraId="0AFDB782" w14:textId="66B815A1" w:rsidR="00A4558C" w:rsidRPr="00A4558C" w:rsidRDefault="00A4558C" w:rsidP="00A4558C">
      <w:pPr>
        <w:pStyle w:val="BodyCopy"/>
      </w:pPr>
      <w:r>
        <w:t xml:space="preserve">Por favor lea este aviso cuidadosamente y guárdelo donde pueda encontrarlo. Este aviso contiene información sobre su cobertura actual para recetas médicas con </w:t>
      </w:r>
      <w:r>
        <w:rPr>
          <w:rStyle w:val="Shading"/>
        </w:rPr>
        <w:t xml:space="preserve">[inserte el nombre de la Entidad]</w:t>
      </w:r>
      <w:r>
        <w:t xml:space="preserve"> y sus opciones bajo la cobertura de Medicare para medicamentos recetados. Además, le menciona dónde encontrar más información que le ayude a tomar decisiones sobre su cobertura para medicinas. Si usted está considerando inscribirse, debe comparar su cobertura actual, incluyendo los medicamentos que están cubiertos a qué costo, con la cobertura y los costos de los planes que ofrecen cobertura de medicinas recetadas en su área. Información sobre dónde puede obtener ayuda para tomar decisiones sobre su cobertura de medicamentos recetados se encuentra al final de este aviso.</w:t>
      </w:r>
    </w:p>
    <w:p w14:paraId="7C9F1DE4" w14:textId="628B4424" w:rsidR="00905AFE" w:rsidRPr="00905AFE" w:rsidRDefault="00905AFE" w:rsidP="00905AFE">
      <w:pPr>
        <w:pStyle w:val="BodyCopy"/>
      </w:pPr>
      <w:r>
        <w:t>Hay dos cosas importantes que usted necesita saber sobre su cobertura actual de Medicare y la cobertura de medicamentos recetados:</w:t>
      </w:r>
    </w:p>
    <w:p w14:paraId="707926E1" w14:textId="6AFE338C" w:rsidR="00FB3E25" w:rsidRPr="00FB3E25" w:rsidRDefault="00FB3E25" w:rsidP="00D41A0F">
      <w:pPr>
        <w:pStyle w:val="BodyCopy"/>
        <w:numPr>
          <w:ilvl w:val="0"/>
          <w:numId w:val="2"/>
        </w:numPr>
      </w:pPr>
      <w:r>
        <w:t xml:space="preserve">La nueva cobertura de Medicare para recetas médicas está disponible desde el 2006 para todas las personas con Medicare. Usted puede obtener esta cobertura si se inscribe en un Plan de Medicare para Recetas Médicas, o un Plan Medicare Advantage (como un PPO o HMO) que ofrece cobertura para medicamentos recetados. Todos los planes de Medicare para recetas médicas proporcionan por lo menos un nivel estándar de cobertura establecido por Medicare. Además, algunos planes pueden ofrecer más cobertura por una prima mensual más alta.</w:t>
      </w:r>
    </w:p>
    <w:p w14:paraId="376E6508" w14:textId="620BC76B" w:rsidR="00032C17" w:rsidRPr="00032C17" w:rsidRDefault="00032C17" w:rsidP="00D41A0F">
      <w:pPr>
        <w:pStyle w:val="BodyCopy"/>
        <w:numPr>
          <w:ilvl w:val="0"/>
          <w:numId w:val="2"/>
        </w:numPr>
      </w:pPr>
      <w:r>
        <w:rPr>
          <w:rStyle w:val="Shading"/>
        </w:rPr>
        <w:t xml:space="preserve">[Inserte el nombre de la Entidad]</w:t>
      </w:r>
      <w:r>
        <w:t xml:space="preserve"> ha determinado que la cobertura para recetas médicas ofrecida por el [Inserte el Nombre del Plan] en promedio se espera que pague tanto como lo hará la cobertura estándar de Medicare para recetas médicas para todos los participantes del plan y por lo tanto es considerada Cobertura Acreditable. Debido a que su cobertura actual es Acreditable, usted puede mantener esta cobertura y no pagar una prima más alta (una penalidad), si más tarde decide inscribirse en un plan de Medicare.</w:t>
      </w:r>
    </w:p>
    <w:p w14:paraId="4A01D826" w14:textId="593E5D8B" w:rsidR="00F46110" w:rsidRPr="007E4ECF" w:rsidRDefault="007E4ECF" w:rsidP="00BE54B5">
      <w:pPr>
        <w:pStyle w:val="Heading2"/>
        <w:rPr>
          <w:lang w:val="es-US"/>
        </w:rPr>
      </w:pPr>
      <w:r>
        <w:rPr>
          <w:lang w:val="es-US"/>
        </w:rPr>
        <w:t>¿Cuándo puede inscribirse en un plan de Medicare de medicamentos?</w:t>
      </w:r>
    </w:p>
    <w:p w14:paraId="6C7B7BF4" w14:textId="77777777" w:rsidR="007E4ECF" w:rsidRPr="007E4ECF" w:rsidRDefault="007E4ECF" w:rsidP="007E4ECF">
      <w:pPr>
        <w:pStyle w:val="BodyCopy"/>
      </w:pPr>
      <w:r>
        <w:t>Usted puede inscribirse en un plan de Medicare de medicamentos la primera vez que es elegible para Medicare y cada año del 15 de octubre al 7 de diciembre.</w:t>
      </w:r>
    </w:p>
    <w:p w14:paraId="44A608AB" w14:textId="3E09D96C" w:rsidR="000B73EA" w:rsidRDefault="007E4ECF" w:rsidP="00B078C0">
      <w:pPr>
        <w:pStyle w:val="BodyCopy"/>
        <w:rPr>
          <w:rFonts w:ascii="Montserrat" w:hAnsi="Montserrat" w:cs="Arial"/>
          <w:bCs w:val="0"/>
          <w:color w:val="00263A"/>
          <w:sz w:val="24"/>
          <w:szCs w:val="24"/>
        </w:rPr>
      </w:pPr>
      <w:r>
        <w:t>Sin embargo, si pierde su cobertura actual acreditable, y no es su culpa, usted será elegible para dos meses en el Período de Inscripción Especial (SEP) para subscribirse en un Plan Medicare de medicinas.</w:t>
      </w:r>
    </w:p>
    <w:p w14:paraId="3A4099E0" w14:textId="2C4A9795" w:rsidR="00F46110" w:rsidRPr="00BD2212" w:rsidRDefault="006B42DB" w:rsidP="006B42DB">
      <w:pPr>
        <w:pStyle w:val="Heading2"/>
        <w:rPr>
          <w:lang w:val="es-US"/>
        </w:rPr>
      </w:pPr>
      <w:r>
        <w:rPr>
          <w:lang w:val="es-US"/>
        </w:rPr>
        <w:lastRenderedPageBreak/>
        <w:t>¿Qué sucede con su cobertura actual si decide inscribirse en un plan de Medicare de medicamentos?</w:t>
      </w:r>
    </w:p>
    <w:p w14:paraId="477C985C" w14:textId="301E2B68" w:rsidR="006B42DB" w:rsidRPr="007F13C8" w:rsidRDefault="006B42DB" w:rsidP="006B42DB">
      <w:pPr>
        <w:pStyle w:val="BodyCopy"/>
      </w:pPr>
      <w:r>
        <w:t xml:space="preserve">Si decide inscribirse en un plan de Medicare de medicamentos recetados, su cobertura actual con </w:t>
      </w:r>
      <w:r>
        <w:rPr>
          <w:rStyle w:val="Shading"/>
        </w:rPr>
        <w:t xml:space="preserve">[inserte el nombre de la Entidad]</w:t>
      </w:r>
      <w:r>
        <w:t xml:space="preserve"> puede </w:t>
      </w:r>
      <w:r>
        <w:rPr>
          <w:rStyle w:val="Shading"/>
        </w:rPr>
        <w:t>[o no puede]</w:t>
      </w:r>
      <w:r>
        <w:t xml:space="preserve"> ser afectada. </w:t>
      </w:r>
      <w:r>
        <w:rPr>
          <w:rStyle w:val="Shading"/>
        </w:rPr>
        <w:t xml:space="preserve">[La Entidad que proporciona este aviso debe insertar una explicación sobre las provisiones y opciones, bajo el plan de la entidad en particular, que tienen disponibles los individuos con Medicare cuando son elegibles a la Parte D de Medicare (por ejemplo, ellos pueden quedarse con la cobertura del plan si escogen la Parte D y este plan coordinará la cobertura con la Parte D de Medicare. La cobertura bajo el plan de la entidad terminará para el individuo y sus dependientes si escogen la cobertura con la Parte D de Medicare). Vea las páginas 7-9 de la Guía CMS “Aviso de Divulgación de la Cobertura Acreditable para los individuos elegibles a la Parte D de Medicare” (disponible por Internet en http://www.cms.hhs.gov/CreditableCoverage/, que explica las opciones y provisiones que tienen disponibles bajo el plan de la entidad para los beneficiarios cuando son elegibles a la Parte D.]</w:t>
      </w:r>
    </w:p>
    <w:p w14:paraId="67D826CC" w14:textId="70BB7C09" w:rsidR="006B42DB" w:rsidRPr="007F13C8" w:rsidRDefault="006B42DB" w:rsidP="006B42DB">
      <w:pPr>
        <w:pStyle w:val="BodyCopy"/>
      </w:pPr>
      <w:r>
        <w:t xml:space="preserve">Si cancela su cobertura actual con </w:t>
      </w:r>
      <w:r>
        <w:rPr>
          <w:rStyle w:val="Shading"/>
        </w:rPr>
        <w:t xml:space="preserve">[inserte el nombre de la Entidad]</w:t>
      </w:r>
      <w:r>
        <w:t xml:space="preserve"> y se inscribe en un plan de Medicare para recetas médicas, puede ser que más adelante ni usted ni sus dependientes puedan </w:t>
      </w:r>
      <w:r>
        <w:rPr>
          <w:rStyle w:val="Shading"/>
        </w:rPr>
        <w:t>[o no puedan]</w:t>
      </w:r>
      <w:r>
        <w:t xml:space="preserve"> </w:t>
      </w:r>
      <w:r>
        <w:rPr>
          <w:rStyle w:val="Shading"/>
        </w:rPr>
        <w:t xml:space="preserve">[Aseguradores de Medigap deben sustituir “puedan” con “no puedan”]</w:t>
      </w:r>
      <w:r>
        <w:t xml:space="preserve"> obtener su cobertura de nuevo.</w:t>
      </w:r>
    </w:p>
    <w:p w14:paraId="200C49CD" w14:textId="081CDDB7" w:rsidR="00F46110" w:rsidRPr="003216BF" w:rsidRDefault="003216BF" w:rsidP="003216BF">
      <w:pPr>
        <w:pStyle w:val="Heading2"/>
        <w:rPr>
          <w:lang w:val="es-US"/>
        </w:rPr>
      </w:pPr>
      <w:r>
        <w:rPr>
          <w:lang w:val="es-US"/>
        </w:rPr>
        <w:t xml:space="preserve">¿Cuándo pagará usted una prima más alta (penalidad) para inscribirse en un plan de Medicare de medicamentos?</w:t>
      </w:r>
    </w:p>
    <w:p w14:paraId="7C545411" w14:textId="615DAB24" w:rsidR="00DB7853" w:rsidRPr="00D73DBA" w:rsidRDefault="00DB7853" w:rsidP="00DB7853">
      <w:pPr>
        <w:pStyle w:val="BodyCopy"/>
        <w:rPr>
          <w:spacing w:val="-2"/>
        </w:rPr>
      </w:pPr>
      <w:r>
        <w:rPr>
          <w:spacing w:val="-2"/>
        </w:rPr>
        <w:t xml:space="preserve">Usted debe saber también que si cancela o pierde su cobertura actual con </w:t>
      </w:r>
      <w:r>
        <w:rPr>
          <w:rStyle w:val="Shading"/>
          <w:spacing w:val="-2"/>
        </w:rPr>
        <w:t xml:space="preserve">[Inserte el nombre de la Entidad]</w:t>
      </w:r>
      <w:r>
        <w:rPr>
          <w:spacing w:val="-2"/>
        </w:rPr>
        <w:t xml:space="preserve"> y deja de inscribirse en una cobertura de Medicare para recetas médicas después de que su cobertura actual termine, podría pagar más (una penalidad) por inscribirse más tarde en una cobertura de Medicare para recetas médicas.</w:t>
      </w:r>
    </w:p>
    <w:p w14:paraId="3F1B5075" w14:textId="29200CFB" w:rsidR="00DB7853" w:rsidRPr="00DB7853" w:rsidRDefault="00DB7853" w:rsidP="00DB7853">
      <w:pPr>
        <w:pStyle w:val="BodyCopy"/>
      </w:pPr>
      <w:r>
        <w:t>Si usted lleva 63 días o más sin cobertura acreditable para recetas médicas que sea por lo menos tan buena como la cobertura de Medicare para recetas médicas, su prima mensual aumentará por lo menos un 1% al mes por cada mes que usted no tuvo esa cobertura. Por ejemplo, si usted lleva diecinueve meses sin cobertura acreditable, su prima siempre será por lo menos 19% más alta de lo que la mayoría de la gente paga. Usted tendrá que pagar esta prima más alta (penalidad) mientras tenga la cobertura de Medicare. Además, usted tendrá que esperar hasta el siguiente mes de octubre para inscribirse.</w:t>
      </w:r>
    </w:p>
    <w:p w14:paraId="39429946" w14:textId="65F46F62" w:rsidR="00F46110" w:rsidRPr="004A2B75" w:rsidRDefault="00BC2F57" w:rsidP="00BC2F57">
      <w:pPr>
        <w:pStyle w:val="Heading2"/>
        <w:rPr>
          <w:lang w:val="es-US"/>
        </w:rPr>
      </w:pPr>
      <w:r>
        <w:rPr>
          <w:lang w:val="es-US"/>
        </w:rPr>
        <w:t>Para más información sobre este aviso o su cobertura actual para recetas médicas</w:t>
      </w:r>
    </w:p>
    <w:p w14:paraId="34B74F9D" w14:textId="44456488" w:rsidR="00232E9F" w:rsidRPr="00232E9F" w:rsidRDefault="00232E9F" w:rsidP="00232E9F">
      <w:pPr>
        <w:pStyle w:val="BodyCopy"/>
      </w:pPr>
      <w:r>
        <w:t xml:space="preserve">Llame a nuestra oficina para más información </w:t>
      </w:r>
      <w:r>
        <w:rPr>
          <w:rStyle w:val="Shading"/>
        </w:rPr>
        <w:t>[o llame [Inserte Contacto Alterno]</w:t>
      </w:r>
      <w:r>
        <w:t xml:space="preserve"> al </w:t>
      </w:r>
      <w:r>
        <w:rPr>
          <w:rStyle w:val="Shading"/>
        </w:rPr>
        <w:t>[(XXX) XXX-XXXX]</w:t>
      </w:r>
      <w:r>
        <w:t>. NOTA: Usted recibirá este aviso cada año. Recibirá el aviso antes del próximo período en el cual usted puede inscribirse en la cobertura de Medicare para recetas médicas, y en caso de que esta cobertura con [Inserte el Nombre de la Entidad] cambie. Además, usted puede solicitar una copia de este aviso en cualquier momento.</w:t>
      </w:r>
    </w:p>
    <w:p w14:paraId="30F18248" w14:textId="08671666" w:rsidR="00F46110" w:rsidRPr="004A2B75" w:rsidRDefault="004A2B75" w:rsidP="004A2B75">
      <w:pPr>
        <w:pStyle w:val="Heading2"/>
        <w:rPr>
          <w:lang w:val="es-US"/>
        </w:rPr>
      </w:pPr>
      <w:r>
        <w:rPr>
          <w:lang w:val="es-US"/>
        </w:rPr>
        <w:t>Para más información sobre sus opciones bajo la cobertura de Medicare para recetas médicas</w:t>
      </w:r>
    </w:p>
    <w:p w14:paraId="3B71931A" w14:textId="652BEB60" w:rsidR="004A2B75" w:rsidRPr="004A2B75" w:rsidRDefault="004A2B75" w:rsidP="004A2B75">
      <w:pPr>
        <w:pStyle w:val="BodyCopy"/>
      </w:pPr>
      <w:r>
        <w:t xml:space="preserve">Revise el manual “Medicare y Usted” para información más detallada sobre los planes de Medicare que ofrecen cobertura para recetas médicas. Medicare le enviará por correo un ejemplar del manual. Tal vez los planes de Medicare para recetas médicas le llamen directamente. Asimismo, usted puede obtener más información sobre los planes de Medicare para recetas médicas de los siguientes lugares:</w:t>
      </w:r>
    </w:p>
    <w:p w14:paraId="0C92F20B" w14:textId="00DD74A4" w:rsidR="00F46110" w:rsidRPr="00E02595" w:rsidRDefault="00F46110" w:rsidP="00014F43">
      <w:pPr>
        <w:pStyle w:val="ListParagraph"/>
        <w:rPr>
          <w:lang w:val="es-US"/>
        </w:rPr>
      </w:pPr>
      <w:r>
        <w:rPr>
          <w:lang w:val="es-US"/>
        </w:rPr>
        <w:lastRenderedPageBreak/>
        <w:t xml:space="preserve">Visite </w:t>
      </w:r>
      <w:hyperlink r:id="rId14" w:history="1">
        <w:r>
          <w:rPr>
            <w:rStyle w:val="Hyperlink"/>
            <w:lang w:val="es-US"/>
          </w:rPr>
          <w:t>www.medicare.gov</w:t>
        </w:r>
      </w:hyperlink>
      <w:r>
        <w:rPr>
          <w:lang w:val="es-US"/>
        </w:rPr>
        <w:t xml:space="preserve"> por Internet para obtener ayuda personalizada.</w:t>
      </w:r>
    </w:p>
    <w:p w14:paraId="7C5C541A" w14:textId="5F1D45E5" w:rsidR="00F46110" w:rsidRPr="00E02595" w:rsidRDefault="00704488" w:rsidP="00064B02">
      <w:pPr>
        <w:pStyle w:val="ListParagraph"/>
        <w:rPr>
          <w:lang w:val="es-US"/>
        </w:rPr>
      </w:pPr>
      <w:r>
        <w:rPr>
          <w:lang w:val="es-US"/>
        </w:rPr>
        <w:t xml:space="preserve">Llame a su Programa Estatal de Asistencia sobre Seguros de Salud (consulte su manual “Medicare y Usted” para obtener los números telefónicos).</w:t>
      </w:r>
    </w:p>
    <w:p w14:paraId="7D136DEA" w14:textId="37DE1011" w:rsidR="00F46110" w:rsidRPr="00E02595" w:rsidRDefault="00E02595" w:rsidP="008350EC">
      <w:pPr>
        <w:pStyle w:val="ListParagraph"/>
        <w:rPr>
          <w:lang w:val="es-US"/>
        </w:rPr>
      </w:pPr>
      <w:r>
        <w:rPr>
          <w:lang w:val="es-US"/>
        </w:rPr>
        <w:t>Llame GRATIS al 1-800-MEDICARE (1-800-633-4227). Los usuarios con teléfono de texto (TTY) deben llamar al 1-877-486-2048.</w:t>
      </w:r>
    </w:p>
    <w:p w14:paraId="6D6CAF9A" w14:textId="7B813EB0" w:rsidR="00F46110" w:rsidRPr="00E02595" w:rsidRDefault="00E02595" w:rsidP="00E02595">
      <w:pPr>
        <w:pStyle w:val="BodyCopy"/>
      </w:pPr>
      <w:r>
        <w:t xml:space="preserve">Para las personas con ingresos y recursos limitados, hay ayuda adicional que paga por un plan de Medicare para recetas médicas. El Seguro Social (SSA, por sus siglas en inglés) tiene disponible información sobre esta ayuda adicional. Para más información sobre esta ayuda adicional, visite la SSA en </w:t>
      </w:r>
      <w:hyperlink r:id="rId15" w:history="1">
        <w:r>
          <w:rPr>
            <w:rStyle w:val="Hyperlink"/>
          </w:rPr>
          <w:t>www.socialsecurity.gov</w:t>
        </w:r>
      </w:hyperlink>
      <w:r>
        <w:t xml:space="preserve"> por Internet, o llámeles al1-800-772-1213 (Los usuarios con teléfono de texto (TTY) deberán llamar al 1</w:t>
        <w:noBreakHyphen/>
        <w:t>800</w:t>
        <w:noBreakHyphen/>
        <w:t>325</w:t>
        <w:noBreakHyphen/>
        <w:t>0778.</w:t>
      </w:r>
    </w:p>
    <w:p w14:paraId="733A1FF3" w14:textId="0CD13617" w:rsidR="00AB5418" w:rsidRPr="00BD2212" w:rsidRDefault="0075469E" w:rsidP="0075469E">
      <w:pPr>
        <w:pStyle w:val="BodyCopy"/>
        <w:pBdr>
          <w:top w:val="single" w:sz="4" w:space="1" w:color="auto"/>
          <w:left w:val="single" w:sz="4" w:space="4" w:color="auto"/>
          <w:bottom w:val="single" w:sz="4" w:space="1" w:color="auto"/>
          <w:right w:val="single" w:sz="4" w:space="4" w:color="auto"/>
        </w:pBdr>
        <w:ind w:left="360" w:right="720"/>
        <w:rPr>
          <w:noProof/>
        </w:rPr>
      </w:pPr>
      <w:r>
        <w:rPr>
          <w:noProof/>
        </w:rPr>
        <w:t>Recuerde: Guarde este aviso. Si se inscribe en uno de los nuevos planes aprobados por Medicare que ofrece cobertura de medicamentos recetados, tal vez necesite dar una copia de este aviso cuando se inscriba a fin de demostrar si mantiene o no una cobertura acreditable y si debe pagar una prima más alta (una penalidad).</w:t>
      </w:r>
    </w:p>
    <w:p w14:paraId="7D99A20D" w14:textId="70E3FD05" w:rsidR="00F46110" w:rsidRPr="00542D9B" w:rsidRDefault="00F46110" w:rsidP="00542D9B">
      <w:pPr>
        <w:pStyle w:val="BodyCopy"/>
        <w:spacing w:before="120"/>
        <w:rPr>
          <w:rStyle w:val="Shading"/>
        </w:rPr>
      </w:pPr>
      <w:r>
        <w:rPr>
          <w:rStyle w:val="Shading"/>
        </w:rPr>
        <w:t xml:space="preserve">[Inserte esta opción: Las entidades pueden elegir e incluir la siguiente caja de texto con información si así lo desean para proporcionar una notificación personalizada del aviso.]</w:t>
      </w:r>
    </w:p>
    <w:p w14:paraId="493C1AF9" w14:textId="403FA438" w:rsidR="0063431A" w:rsidRPr="00AE0BA0" w:rsidRDefault="0063431A" w:rsidP="0063431A">
      <w:pPr>
        <w:pStyle w:val="BodyCopy"/>
        <w:pBdr>
          <w:top w:val="single" w:sz="4" w:space="1" w:color="auto"/>
          <w:left w:val="single" w:sz="4" w:space="4" w:color="auto"/>
          <w:bottom w:val="single" w:sz="4" w:space="1" w:color="auto"/>
          <w:right w:val="single" w:sz="4" w:space="4" w:color="auto"/>
        </w:pBdr>
        <w:ind w:left="360" w:right="720"/>
        <w:rPr>
          <w:bCs w:val="0"/>
          <w:lang w:bidi="en-US"/>
        </w:rPr>
      </w:pPr>
      <w:r>
        <w:rPr>
          <w:bCs w:val="0"/>
          <w:lang w:bidi="en-US"/>
        </w:rPr>
        <w:t xml:space="preserve">Nombre de la persona con Medicare elegible: </w:t>
      </w:r>
      <w:r>
        <w:rPr>
          <w:rStyle w:val="Shading"/>
          <w:lang w:bidi="en-US"/>
        </w:rPr>
        <w:t>[Insertar el nombre completo]</w:t>
      </w:r>
    </w:p>
    <w:p w14:paraId="37179CF1" w14:textId="5279382E" w:rsidR="0063431A" w:rsidRPr="00AE0BA0" w:rsidRDefault="0063431A" w:rsidP="0063431A">
      <w:pPr>
        <w:pStyle w:val="BodyCopy"/>
        <w:pBdr>
          <w:top w:val="single" w:sz="4" w:space="1" w:color="auto"/>
          <w:left w:val="single" w:sz="4" w:space="4" w:color="auto"/>
          <w:bottom w:val="single" w:sz="4" w:space="1" w:color="auto"/>
          <w:right w:val="single" w:sz="4" w:space="4" w:color="auto"/>
        </w:pBdr>
        <w:ind w:left="360" w:right="720"/>
        <w:rPr>
          <w:bCs w:val="0"/>
          <w:lang w:bidi="en-US"/>
        </w:rPr>
      </w:pPr>
      <w:r>
        <w:rPr>
          <w:bCs w:val="0"/>
          <w:lang w:bidi="en-US"/>
        </w:rPr>
        <w:t xml:space="preserve">Fecha de nacimiento de la persona o número de miembro único: </w:t>
      </w:r>
      <w:r>
        <w:rPr>
          <w:rStyle w:val="Shading"/>
          <w:lang w:bidi="en-US"/>
        </w:rPr>
        <w:t>[Insertar la fecha de nacimiento], o [número de miembro]</w:t>
      </w:r>
    </w:p>
    <w:p w14:paraId="63C2E812" w14:textId="0F6D1C9F" w:rsidR="0063431A" w:rsidRPr="00AE0BA0" w:rsidRDefault="0063431A" w:rsidP="0063431A">
      <w:pPr>
        <w:pStyle w:val="BodyCopy"/>
        <w:pBdr>
          <w:top w:val="single" w:sz="4" w:space="1" w:color="auto"/>
          <w:left w:val="single" w:sz="4" w:space="4" w:color="auto"/>
          <w:bottom w:val="single" w:sz="4" w:space="1" w:color="auto"/>
          <w:right w:val="single" w:sz="4" w:space="4" w:color="auto"/>
        </w:pBdr>
        <w:ind w:left="360" w:right="720"/>
        <w:rPr>
          <w:bCs w:val="0"/>
          <w:lang w:bidi="en-US"/>
        </w:rPr>
      </w:pPr>
      <w:r>
        <w:rPr>
          <w:bCs w:val="0"/>
          <w:lang w:bidi="en-US"/>
        </w:rPr>
        <w:t xml:space="preserve"> La persona mencionada anteriormente ha estado cubierta bajo la cobertura </w:t>
      </w:r>
      <w:r>
        <w:rPr>
          <w:b/>
          <w:lang w:bidi="en-US"/>
        </w:rPr>
        <w:t>acreditable</w:t>
      </w:r>
      <w:r>
        <w:rPr>
          <w:bCs w:val="0"/>
          <w:lang w:bidi="en-US"/>
        </w:rPr>
        <w:t xml:space="preserve"> de medicamentos recetados para los siguientes intervalos de tiempo que se produjeron después del 15 de mayo de 2006:</w:t>
      </w:r>
    </w:p>
    <w:p w14:paraId="474DF725" w14:textId="7C3AA5D4" w:rsidR="0063431A" w:rsidRPr="00AE0BA0" w:rsidRDefault="0063431A" w:rsidP="0063431A">
      <w:pPr>
        <w:pStyle w:val="BodyCopy"/>
        <w:pBdr>
          <w:top w:val="single" w:sz="4" w:space="1" w:color="auto"/>
          <w:left w:val="single" w:sz="4" w:space="4" w:color="auto"/>
          <w:bottom w:val="single" w:sz="4" w:space="1" w:color="auto"/>
          <w:right w:val="single" w:sz="4" w:space="4" w:color="auto"/>
        </w:pBdr>
        <w:ind w:left="360" w:right="720"/>
        <w:rPr>
          <w:bCs w:val="0"/>
          <w:lang w:bidi="en-US"/>
        </w:rPr>
      </w:pPr>
      <w:r>
        <w:rPr>
          <w:bCs w:val="0"/>
          <w:lang w:bidi="en-US"/>
        </w:rPr>
        <w:t xml:space="preserve">De: </w:t>
      </w:r>
      <w:r>
        <w:rPr>
          <w:rStyle w:val="Shading"/>
          <w:lang w:bidi="en-US"/>
        </w:rPr>
        <w:t>[Inserte MM / DD /AA]</w:t>
      </w:r>
      <w:r>
        <w:rPr>
          <w:bCs w:val="0"/>
          <w:lang w:bidi="en-US"/>
        </w:rPr>
        <w:t xml:space="preserve"> A: </w:t>
      </w:r>
      <w:r>
        <w:rPr>
          <w:rStyle w:val="Shading"/>
          <w:lang w:bidi="en-US"/>
        </w:rPr>
        <w:t>[Inserte MM / DD / AA]</w:t>
      </w:r>
    </w:p>
    <w:p w14:paraId="53CD6918" w14:textId="150F22E8" w:rsidR="0063431A" w:rsidRPr="00AE0BA0" w:rsidRDefault="0063431A" w:rsidP="0063431A">
      <w:pPr>
        <w:pStyle w:val="BodyCopy"/>
        <w:pBdr>
          <w:top w:val="single" w:sz="4" w:space="1" w:color="auto"/>
          <w:left w:val="single" w:sz="4" w:space="4" w:color="auto"/>
          <w:bottom w:val="single" w:sz="4" w:space="1" w:color="auto"/>
          <w:right w:val="single" w:sz="4" w:space="4" w:color="auto"/>
        </w:pBdr>
        <w:ind w:left="360" w:right="720"/>
        <w:rPr>
          <w:bCs w:val="0"/>
          <w:lang w:bidi="en-US"/>
        </w:rPr>
      </w:pPr>
      <w:r>
        <w:rPr>
          <w:bCs w:val="0"/>
          <w:lang w:bidi="en-US"/>
        </w:rPr>
        <w:t xml:space="preserve">De: </w:t>
      </w:r>
      <w:r>
        <w:rPr>
          <w:rStyle w:val="Shading"/>
          <w:lang w:bidi="en-US"/>
        </w:rPr>
        <w:t>[Inserte MM / DD / AA]</w:t>
      </w:r>
      <w:r>
        <w:rPr>
          <w:bCs w:val="0"/>
          <w:lang w:bidi="en-US"/>
        </w:rPr>
        <w:t xml:space="preserve"> A: </w:t>
      </w:r>
      <w:r>
        <w:rPr>
          <w:rStyle w:val="Shading"/>
          <w:lang w:bidi="en-US"/>
        </w:rPr>
        <w:t>[Inserte MM / DD / AA]</w:t>
      </w:r>
    </w:p>
    <w:p w14:paraId="232B94BF" w14:textId="77777777" w:rsidR="00F737DA" w:rsidRPr="00BD2212" w:rsidRDefault="00F737DA" w:rsidP="00F737DA">
      <w:pPr>
        <w:pStyle w:val="BodyCopy"/>
        <w:spacing w:before="120"/>
        <w:rPr>
          <w:rStyle w:val="Shading"/>
        </w:rPr>
      </w:pPr>
    </w:p>
    <w:p w14:paraId="09EAB759" w14:textId="54487593" w:rsidR="00F46110" w:rsidRPr="006C3557" w:rsidRDefault="00114FD9" w:rsidP="00D51197">
      <w:pPr>
        <w:pStyle w:val="BodyCopy"/>
        <w:tabs>
          <w:tab w:val="right" w:pos="2880"/>
          <w:tab w:val="left" w:pos="3060"/>
        </w:tabs>
      </w:pPr>
      <w:r>
        <w:tab/>
        <w:t xml:space="preserve">Fecha </w:t>
        <w:sym w:font="Symbol" w:char="F0EF"/>
        <w:tab/>
      </w:r>
      <w:r>
        <w:rPr>
          <w:rStyle w:val="Shading"/>
        </w:rPr>
        <w:t xml:space="preserve">[Inserte MM/DD/AA]</w:t>
      </w:r>
    </w:p>
    <w:p w14:paraId="0C889718" w14:textId="407FC4CB" w:rsidR="00F46110" w:rsidRPr="006C3557" w:rsidRDefault="00003E45" w:rsidP="00D51197">
      <w:pPr>
        <w:pStyle w:val="BodyCopy"/>
        <w:tabs>
          <w:tab w:val="right" w:pos="2880"/>
          <w:tab w:val="left" w:pos="3060"/>
        </w:tabs>
      </w:pPr>
      <w:r>
        <w:tab/>
        <w:t xml:space="preserve">Nombre de Entidad/Remitente </w:t>
        <w:sym w:font="Symbol" w:char="F0EF"/>
        <w:tab/>
      </w:r>
      <w:r>
        <w:rPr>
          <w:rStyle w:val="Shading"/>
        </w:rPr>
        <w:t xml:space="preserve">[Inserte el nombre de la Entidad]</w:t>
      </w:r>
    </w:p>
    <w:p w14:paraId="6F192B50" w14:textId="0CC122B2" w:rsidR="00F46110" w:rsidRPr="006C3557" w:rsidRDefault="00003E45" w:rsidP="00D51197">
      <w:pPr>
        <w:pStyle w:val="BodyCopy"/>
        <w:tabs>
          <w:tab w:val="right" w:pos="2880"/>
          <w:tab w:val="left" w:pos="3060"/>
        </w:tabs>
      </w:pPr>
      <w:r>
        <w:tab/>
        <w:t xml:space="preserve">Contacto: Puesto/Oficina </w:t>
        <w:sym w:font="Symbol" w:char="F0EF"/>
        <w:tab/>
      </w:r>
      <w:r>
        <w:rPr>
          <w:rStyle w:val="Shading"/>
        </w:rPr>
        <w:t xml:space="preserve">[Inserte Puesto/Oficina]</w:t>
      </w:r>
    </w:p>
    <w:p w14:paraId="339F93B9" w14:textId="6AE624B1" w:rsidR="00F46110" w:rsidRPr="006C3557" w:rsidRDefault="00003E45" w:rsidP="00D51197">
      <w:pPr>
        <w:pStyle w:val="BodyCopy"/>
        <w:tabs>
          <w:tab w:val="right" w:pos="2880"/>
          <w:tab w:val="left" w:pos="3060"/>
        </w:tabs>
      </w:pPr>
      <w:r>
        <w:tab/>
        <w:t xml:space="preserve">Dirección </w:t>
        <w:sym w:font="Symbol" w:char="F0EF"/>
        <w:tab/>
      </w:r>
      <w:r>
        <w:rPr>
          <w:rStyle w:val="Shading"/>
        </w:rPr>
        <w:t>[Inserte la calle y el número, ciudad, estado, y código postal de la Entidad]</w:t>
      </w:r>
    </w:p>
    <w:p w14:paraId="2CD29FE5" w14:textId="1A950D90" w:rsidR="008F687A" w:rsidRPr="006C3557" w:rsidRDefault="00003E45" w:rsidP="00D51197">
      <w:pPr>
        <w:pStyle w:val="BodyCopy"/>
        <w:tabs>
          <w:tab w:val="right" w:pos="2880"/>
          <w:tab w:val="left" w:pos="3060"/>
        </w:tabs>
      </w:pPr>
      <w:r>
        <w:tab/>
        <w:t xml:space="preserve">Número de Teléfono </w:t>
        <w:sym w:font="Symbol" w:char="F0EF"/>
        <w:tab/>
      </w:r>
      <w:r>
        <w:rPr>
          <w:rStyle w:val="Shading"/>
        </w:rPr>
        <w:t>[Inserte el número telefónico de la Entidad]</w:t>
      </w:r>
    </w:p>
    <w:sectPr w:rsidR="00774049" w:rsidRPr="00310E47" w:rsidSect="00A7710E">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317C6" w14:textId="77777777" w:rsidR="0029353A" w:rsidRDefault="0029353A">
      <w:pPr>
        <w:spacing w:after="0" w:line="240" w:lineRule="auto"/>
      </w:pPr>
      <w:r>
        <w:separator/>
      </w:r>
    </w:p>
  </w:endnote>
  <w:endnote w:type="continuationSeparator" w:id="0">
    <w:p w14:paraId="72A7DFA4" w14:textId="77777777" w:rsidR="0029353A" w:rsidRDefault="00293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EB Garamond">
    <w:panose1 w:val="00000000000000000000"/>
    <w:charset w:val="00"/>
    <w:family w:val="auto"/>
    <w:pitch w:val="variable"/>
    <w:sig w:usb0="E00002FF" w:usb1="5201E4FB" w:usb2="00000028"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ldine401 BT">
    <w:altName w:val="Times New Roman"/>
    <w:panose1 w:val="00000000000000000000"/>
    <w:charset w:val="00"/>
    <w:family w:val="roman"/>
    <w:notTrueType/>
    <w:pitch w:val="default"/>
  </w:font>
  <w:font w:name="DeVinne-Italic">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00"/>
    <w:family w:val="roman"/>
    <w:pitch w:val="default"/>
  </w:font>
  <w:font w:name="Amerigo BT">
    <w:altName w:val="Candara"/>
    <w:charset w:val="00"/>
    <w:family w:val="swiss"/>
    <w:pitch w:val="variable"/>
    <w:sig w:usb0="00000001" w:usb1="1000204A" w:usb2="00000000" w:usb3="00000000" w:csb0="00000011" w:csb1="00000000"/>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1BED25E6" w:rsidR="00071495" w:rsidRPr="00071495" w:rsidRDefault="00071495" w:rsidP="00071495">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F0EE" w14:textId="17918D88" w:rsidR="007406C2" w:rsidRPr="007406C2" w:rsidRDefault="007406C2" w:rsidP="007406C2">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Pr>
        <w:rFonts w:ascii="Montserrat" w:hAnsi="Montserrat" w:cs="Arial"/>
        <w:sz w:val="18"/>
      </w:rPr>
      <w:t>1</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5A62B" w14:textId="77777777" w:rsidR="00C36271" w:rsidRDefault="00C36271" w:rsidP="005C78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646A1B" w14:textId="77777777" w:rsidR="00C36271" w:rsidRDefault="00C36271">
    <w:pPr>
      <w:pStyle w:val="Footer"/>
    </w:pPr>
  </w:p>
  <w:p w14:paraId="0BA78093" w14:textId="77777777" w:rsidR="00D7164E" w:rsidRDefault="00D7164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1084D0E7" w:rsidR="0047378B" w:rsidRPr="00552F58" w:rsidRDefault="00552F58" w:rsidP="008A45C8">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A3327D">
      <w:rPr>
        <w:rFonts w:ascii="Montserrat" w:hAnsi="Montserrat" w:cs="Arial"/>
        <w:sz w:val="14"/>
      </w:rPr>
      <w:t>5</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946AB" w14:textId="77777777" w:rsidR="0029353A" w:rsidRDefault="0029353A">
      <w:pPr>
        <w:spacing w:after="0" w:line="240" w:lineRule="auto"/>
      </w:pPr>
      <w:r>
        <w:separator/>
      </w:r>
    </w:p>
  </w:footnote>
  <w:footnote w:type="continuationSeparator" w:id="0">
    <w:p w14:paraId="65076A47" w14:textId="77777777" w:rsidR="0029353A" w:rsidRDefault="00293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E2EF9" w14:textId="77777777" w:rsidR="00D7164E" w:rsidRPr="00BF0FCA" w:rsidRDefault="00D7164E" w:rsidP="00BF0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5A5E"/>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7D4233"/>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63383B"/>
    <w:multiLevelType w:val="hybridMultilevel"/>
    <w:tmpl w:val="F536B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0525B0"/>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E864D5"/>
    <w:multiLevelType w:val="hybridMultilevel"/>
    <w:tmpl w:val="77EC08C2"/>
    <w:lvl w:ilvl="0" w:tplc="C1A0CF68">
      <w:numFmt w:val="bullet"/>
      <w:lvlText w:val="•"/>
      <w:lvlJc w:val="left"/>
      <w:pPr>
        <w:ind w:left="720" w:hanging="360"/>
      </w:pPr>
      <w:rPr>
        <w:rFonts w:ascii="EB Garamond" w:eastAsiaTheme="minorHAnsi" w:hAnsi="EB Garamond" w:cs="EB 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792B27"/>
    <w:multiLevelType w:val="hybridMultilevel"/>
    <w:tmpl w:val="4A7A8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F733D3"/>
    <w:multiLevelType w:val="hybridMultilevel"/>
    <w:tmpl w:val="A8B6DA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4A462E"/>
    <w:multiLevelType w:val="hybridMultilevel"/>
    <w:tmpl w:val="06FE7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030FBC"/>
    <w:multiLevelType w:val="hybridMultilevel"/>
    <w:tmpl w:val="7E421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3D5E91"/>
    <w:multiLevelType w:val="hybridMultilevel"/>
    <w:tmpl w:val="3EE2B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B45C1D"/>
    <w:multiLevelType w:val="hybridMultilevel"/>
    <w:tmpl w:val="0F7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1D2666"/>
    <w:multiLevelType w:val="hybridMultilevel"/>
    <w:tmpl w:val="BFF24F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5B50A5"/>
    <w:multiLevelType w:val="hybridMultilevel"/>
    <w:tmpl w:val="867CB7E2"/>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3D369E"/>
    <w:multiLevelType w:val="hybridMultilevel"/>
    <w:tmpl w:val="6C82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121E8F"/>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7EC5CF4"/>
    <w:multiLevelType w:val="hybridMultilevel"/>
    <w:tmpl w:val="7BDAF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083541"/>
    <w:multiLevelType w:val="hybridMultilevel"/>
    <w:tmpl w:val="D714C8C0"/>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0B2154"/>
    <w:multiLevelType w:val="hybridMultilevel"/>
    <w:tmpl w:val="B8286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8438874">
    <w:abstractNumId w:val="19"/>
  </w:num>
  <w:num w:numId="2" w16cid:durableId="2085683609">
    <w:abstractNumId w:val="9"/>
  </w:num>
  <w:num w:numId="3" w16cid:durableId="1592279319">
    <w:abstractNumId w:val="15"/>
  </w:num>
  <w:num w:numId="4" w16cid:durableId="986665218">
    <w:abstractNumId w:val="19"/>
  </w:num>
  <w:num w:numId="5" w16cid:durableId="1904095658">
    <w:abstractNumId w:val="19"/>
  </w:num>
  <w:num w:numId="6" w16cid:durableId="2055618547">
    <w:abstractNumId w:val="19"/>
  </w:num>
  <w:num w:numId="7" w16cid:durableId="2011909037">
    <w:abstractNumId w:val="19"/>
  </w:num>
  <w:num w:numId="8" w16cid:durableId="1122384311">
    <w:abstractNumId w:val="11"/>
  </w:num>
  <w:num w:numId="9" w16cid:durableId="1244026162">
    <w:abstractNumId w:val="2"/>
  </w:num>
  <w:num w:numId="10" w16cid:durableId="994914398">
    <w:abstractNumId w:val="10"/>
  </w:num>
  <w:num w:numId="11" w16cid:durableId="1311791155">
    <w:abstractNumId w:val="6"/>
  </w:num>
  <w:num w:numId="12" w16cid:durableId="498236680">
    <w:abstractNumId w:val="16"/>
  </w:num>
  <w:num w:numId="13" w16cid:durableId="34547819">
    <w:abstractNumId w:val="12"/>
  </w:num>
  <w:num w:numId="14" w16cid:durableId="1331451060">
    <w:abstractNumId w:val="7"/>
  </w:num>
  <w:num w:numId="15" w16cid:durableId="1240284577">
    <w:abstractNumId w:val="18"/>
  </w:num>
  <w:num w:numId="16" w16cid:durableId="807556810">
    <w:abstractNumId w:val="13"/>
  </w:num>
  <w:num w:numId="17" w16cid:durableId="1498107475">
    <w:abstractNumId w:val="20"/>
  </w:num>
  <w:num w:numId="18" w16cid:durableId="707148428">
    <w:abstractNumId w:val="14"/>
  </w:num>
  <w:num w:numId="19" w16cid:durableId="778379320">
    <w:abstractNumId w:val="8"/>
  </w:num>
  <w:num w:numId="20" w16cid:durableId="2117406814">
    <w:abstractNumId w:val="17"/>
  </w:num>
  <w:num w:numId="21" w16cid:durableId="478884112">
    <w:abstractNumId w:val="0"/>
  </w:num>
  <w:num w:numId="22" w16cid:durableId="2029671623">
    <w:abstractNumId w:val="5"/>
  </w:num>
  <w:num w:numId="23" w16cid:durableId="1300306344">
    <w:abstractNumId w:val="1"/>
  </w:num>
  <w:num w:numId="24" w16cid:durableId="1727945472">
    <w:abstractNumId w:val="3"/>
  </w:num>
  <w:num w:numId="25" w16cid:durableId="106294358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0DEE"/>
    <w:rsid w:val="00002ECC"/>
    <w:rsid w:val="00003E45"/>
    <w:rsid w:val="000055EC"/>
    <w:rsid w:val="00011C78"/>
    <w:rsid w:val="00013427"/>
    <w:rsid w:val="00013F99"/>
    <w:rsid w:val="00014F43"/>
    <w:rsid w:val="0001706E"/>
    <w:rsid w:val="00017B55"/>
    <w:rsid w:val="00020615"/>
    <w:rsid w:val="00020CFE"/>
    <w:rsid w:val="00021A49"/>
    <w:rsid w:val="00021BE0"/>
    <w:rsid w:val="00025BA2"/>
    <w:rsid w:val="00026101"/>
    <w:rsid w:val="0002637E"/>
    <w:rsid w:val="000275AA"/>
    <w:rsid w:val="00027F2F"/>
    <w:rsid w:val="00032035"/>
    <w:rsid w:val="00032602"/>
    <w:rsid w:val="0003284E"/>
    <w:rsid w:val="00032C17"/>
    <w:rsid w:val="000343DD"/>
    <w:rsid w:val="00034802"/>
    <w:rsid w:val="000355A8"/>
    <w:rsid w:val="000356F3"/>
    <w:rsid w:val="000357AD"/>
    <w:rsid w:val="0003625B"/>
    <w:rsid w:val="00036847"/>
    <w:rsid w:val="00036C8D"/>
    <w:rsid w:val="00040EE9"/>
    <w:rsid w:val="00041A39"/>
    <w:rsid w:val="00041F63"/>
    <w:rsid w:val="00043D03"/>
    <w:rsid w:val="00044565"/>
    <w:rsid w:val="000447AE"/>
    <w:rsid w:val="00047276"/>
    <w:rsid w:val="000473E4"/>
    <w:rsid w:val="00047A80"/>
    <w:rsid w:val="000509AA"/>
    <w:rsid w:val="00051974"/>
    <w:rsid w:val="000531DA"/>
    <w:rsid w:val="00054C3D"/>
    <w:rsid w:val="00054F7E"/>
    <w:rsid w:val="0005504B"/>
    <w:rsid w:val="00055940"/>
    <w:rsid w:val="000561CA"/>
    <w:rsid w:val="00056782"/>
    <w:rsid w:val="00056D7B"/>
    <w:rsid w:val="00056D7F"/>
    <w:rsid w:val="00061ECE"/>
    <w:rsid w:val="00063745"/>
    <w:rsid w:val="00064C6B"/>
    <w:rsid w:val="00064EAE"/>
    <w:rsid w:val="000665BE"/>
    <w:rsid w:val="00070731"/>
    <w:rsid w:val="00071495"/>
    <w:rsid w:val="0007255B"/>
    <w:rsid w:val="00072F9F"/>
    <w:rsid w:val="00074B2F"/>
    <w:rsid w:val="00074B83"/>
    <w:rsid w:val="0007618B"/>
    <w:rsid w:val="000768C8"/>
    <w:rsid w:val="00077BA1"/>
    <w:rsid w:val="00080659"/>
    <w:rsid w:val="000812C0"/>
    <w:rsid w:val="00083A9B"/>
    <w:rsid w:val="00083FD8"/>
    <w:rsid w:val="00086290"/>
    <w:rsid w:val="000865EB"/>
    <w:rsid w:val="0008666E"/>
    <w:rsid w:val="00086CDB"/>
    <w:rsid w:val="00086EF4"/>
    <w:rsid w:val="0008778B"/>
    <w:rsid w:val="000909B0"/>
    <w:rsid w:val="00090D62"/>
    <w:rsid w:val="000935E2"/>
    <w:rsid w:val="00094B55"/>
    <w:rsid w:val="000957F8"/>
    <w:rsid w:val="00096AAF"/>
    <w:rsid w:val="000A0070"/>
    <w:rsid w:val="000A12DE"/>
    <w:rsid w:val="000A3563"/>
    <w:rsid w:val="000A5382"/>
    <w:rsid w:val="000A57A9"/>
    <w:rsid w:val="000A67F0"/>
    <w:rsid w:val="000A6E4B"/>
    <w:rsid w:val="000A7138"/>
    <w:rsid w:val="000A75BF"/>
    <w:rsid w:val="000B20A8"/>
    <w:rsid w:val="000B3631"/>
    <w:rsid w:val="000B3DD0"/>
    <w:rsid w:val="000B588E"/>
    <w:rsid w:val="000B593C"/>
    <w:rsid w:val="000B5991"/>
    <w:rsid w:val="000B5E03"/>
    <w:rsid w:val="000B73EA"/>
    <w:rsid w:val="000C094F"/>
    <w:rsid w:val="000C0DE6"/>
    <w:rsid w:val="000C4959"/>
    <w:rsid w:val="000C714C"/>
    <w:rsid w:val="000C735C"/>
    <w:rsid w:val="000D0426"/>
    <w:rsid w:val="000D06D7"/>
    <w:rsid w:val="000D1061"/>
    <w:rsid w:val="000D21DD"/>
    <w:rsid w:val="000D21F9"/>
    <w:rsid w:val="000D2B9E"/>
    <w:rsid w:val="000D356A"/>
    <w:rsid w:val="000D36E4"/>
    <w:rsid w:val="000D510C"/>
    <w:rsid w:val="000D63D5"/>
    <w:rsid w:val="000E0459"/>
    <w:rsid w:val="000E2F1F"/>
    <w:rsid w:val="000E354C"/>
    <w:rsid w:val="000E49FE"/>
    <w:rsid w:val="000E5010"/>
    <w:rsid w:val="000E707A"/>
    <w:rsid w:val="000E7C78"/>
    <w:rsid w:val="000E7D06"/>
    <w:rsid w:val="000F02A7"/>
    <w:rsid w:val="000F366A"/>
    <w:rsid w:val="000F3CD9"/>
    <w:rsid w:val="000F3D9D"/>
    <w:rsid w:val="000F47BC"/>
    <w:rsid w:val="000F719A"/>
    <w:rsid w:val="00102A25"/>
    <w:rsid w:val="00102F6C"/>
    <w:rsid w:val="00104440"/>
    <w:rsid w:val="00104BFD"/>
    <w:rsid w:val="00104E03"/>
    <w:rsid w:val="001076C6"/>
    <w:rsid w:val="00107D33"/>
    <w:rsid w:val="0011099B"/>
    <w:rsid w:val="00112897"/>
    <w:rsid w:val="00113A6D"/>
    <w:rsid w:val="001141DF"/>
    <w:rsid w:val="001143D7"/>
    <w:rsid w:val="00114B25"/>
    <w:rsid w:val="00114F46"/>
    <w:rsid w:val="00114FD9"/>
    <w:rsid w:val="00116CA6"/>
    <w:rsid w:val="00117F4F"/>
    <w:rsid w:val="00120B7D"/>
    <w:rsid w:val="001215B8"/>
    <w:rsid w:val="001230B6"/>
    <w:rsid w:val="0012355A"/>
    <w:rsid w:val="001267BC"/>
    <w:rsid w:val="0012682E"/>
    <w:rsid w:val="00130189"/>
    <w:rsid w:val="00133791"/>
    <w:rsid w:val="0013574E"/>
    <w:rsid w:val="00136708"/>
    <w:rsid w:val="00137418"/>
    <w:rsid w:val="00141604"/>
    <w:rsid w:val="0014251A"/>
    <w:rsid w:val="00142D77"/>
    <w:rsid w:val="00142DBD"/>
    <w:rsid w:val="00144BD3"/>
    <w:rsid w:val="0014554B"/>
    <w:rsid w:val="0015235C"/>
    <w:rsid w:val="00152B31"/>
    <w:rsid w:val="00153442"/>
    <w:rsid w:val="0015720A"/>
    <w:rsid w:val="00157AF6"/>
    <w:rsid w:val="00164777"/>
    <w:rsid w:val="001659B1"/>
    <w:rsid w:val="00167E70"/>
    <w:rsid w:val="00171D62"/>
    <w:rsid w:val="001727DE"/>
    <w:rsid w:val="00182811"/>
    <w:rsid w:val="00182B35"/>
    <w:rsid w:val="001836D0"/>
    <w:rsid w:val="00185534"/>
    <w:rsid w:val="00185BE6"/>
    <w:rsid w:val="001862BC"/>
    <w:rsid w:val="001866F9"/>
    <w:rsid w:val="00187FCE"/>
    <w:rsid w:val="00193FD4"/>
    <w:rsid w:val="00195275"/>
    <w:rsid w:val="001952A1"/>
    <w:rsid w:val="00196337"/>
    <w:rsid w:val="001A0996"/>
    <w:rsid w:val="001A1617"/>
    <w:rsid w:val="001A2106"/>
    <w:rsid w:val="001A2BA9"/>
    <w:rsid w:val="001A32A7"/>
    <w:rsid w:val="001A369D"/>
    <w:rsid w:val="001A5864"/>
    <w:rsid w:val="001A775D"/>
    <w:rsid w:val="001A7A2A"/>
    <w:rsid w:val="001B08C1"/>
    <w:rsid w:val="001B2C05"/>
    <w:rsid w:val="001B5130"/>
    <w:rsid w:val="001B60B1"/>
    <w:rsid w:val="001B6C0F"/>
    <w:rsid w:val="001B752F"/>
    <w:rsid w:val="001C1A9E"/>
    <w:rsid w:val="001C4258"/>
    <w:rsid w:val="001D0318"/>
    <w:rsid w:val="001D22B6"/>
    <w:rsid w:val="001D2851"/>
    <w:rsid w:val="001D4E81"/>
    <w:rsid w:val="001D5D68"/>
    <w:rsid w:val="001D5DBA"/>
    <w:rsid w:val="001D6644"/>
    <w:rsid w:val="001E1171"/>
    <w:rsid w:val="001E1DFB"/>
    <w:rsid w:val="001E3085"/>
    <w:rsid w:val="001E49E4"/>
    <w:rsid w:val="001E5170"/>
    <w:rsid w:val="001E75DB"/>
    <w:rsid w:val="001F21BC"/>
    <w:rsid w:val="001F23F8"/>
    <w:rsid w:val="001F2477"/>
    <w:rsid w:val="001F31B8"/>
    <w:rsid w:val="001F4F9E"/>
    <w:rsid w:val="001F52D5"/>
    <w:rsid w:val="001F5B8A"/>
    <w:rsid w:val="001F7A17"/>
    <w:rsid w:val="0020300F"/>
    <w:rsid w:val="00203429"/>
    <w:rsid w:val="00203D45"/>
    <w:rsid w:val="0020786A"/>
    <w:rsid w:val="00207D6B"/>
    <w:rsid w:val="00213537"/>
    <w:rsid w:val="00213E75"/>
    <w:rsid w:val="002142C3"/>
    <w:rsid w:val="00214FCE"/>
    <w:rsid w:val="002205D7"/>
    <w:rsid w:val="00222F9C"/>
    <w:rsid w:val="0022419A"/>
    <w:rsid w:val="00225079"/>
    <w:rsid w:val="00225E95"/>
    <w:rsid w:val="002272FB"/>
    <w:rsid w:val="00227F1E"/>
    <w:rsid w:val="00230186"/>
    <w:rsid w:val="002309AE"/>
    <w:rsid w:val="0023157B"/>
    <w:rsid w:val="0023255C"/>
    <w:rsid w:val="00232969"/>
    <w:rsid w:val="00232E9F"/>
    <w:rsid w:val="00233EBE"/>
    <w:rsid w:val="00233F34"/>
    <w:rsid w:val="00240084"/>
    <w:rsid w:val="00240907"/>
    <w:rsid w:val="0024198C"/>
    <w:rsid w:val="00241E78"/>
    <w:rsid w:val="00242D41"/>
    <w:rsid w:val="00244689"/>
    <w:rsid w:val="00244A85"/>
    <w:rsid w:val="002507BF"/>
    <w:rsid w:val="00252AE4"/>
    <w:rsid w:val="002533CF"/>
    <w:rsid w:val="00255D1A"/>
    <w:rsid w:val="00257432"/>
    <w:rsid w:val="00260F55"/>
    <w:rsid w:val="00262231"/>
    <w:rsid w:val="00262283"/>
    <w:rsid w:val="00262F9A"/>
    <w:rsid w:val="0026324D"/>
    <w:rsid w:val="002666CA"/>
    <w:rsid w:val="002668C7"/>
    <w:rsid w:val="00267EC7"/>
    <w:rsid w:val="002704D8"/>
    <w:rsid w:val="0027097F"/>
    <w:rsid w:val="00270980"/>
    <w:rsid w:val="002710A5"/>
    <w:rsid w:val="002723F2"/>
    <w:rsid w:val="00273386"/>
    <w:rsid w:val="00273B6B"/>
    <w:rsid w:val="00273DDE"/>
    <w:rsid w:val="002751DF"/>
    <w:rsid w:val="00277202"/>
    <w:rsid w:val="00280DD3"/>
    <w:rsid w:val="00281AD6"/>
    <w:rsid w:val="00283811"/>
    <w:rsid w:val="002838E0"/>
    <w:rsid w:val="002846BE"/>
    <w:rsid w:val="00286495"/>
    <w:rsid w:val="002867C6"/>
    <w:rsid w:val="0028723B"/>
    <w:rsid w:val="00287AE2"/>
    <w:rsid w:val="00287D40"/>
    <w:rsid w:val="00292794"/>
    <w:rsid w:val="002929A0"/>
    <w:rsid w:val="0029353A"/>
    <w:rsid w:val="00294BB6"/>
    <w:rsid w:val="002A0D11"/>
    <w:rsid w:val="002A1414"/>
    <w:rsid w:val="002A22E3"/>
    <w:rsid w:val="002A262D"/>
    <w:rsid w:val="002A2E06"/>
    <w:rsid w:val="002A4368"/>
    <w:rsid w:val="002A4A27"/>
    <w:rsid w:val="002A4C99"/>
    <w:rsid w:val="002A68EC"/>
    <w:rsid w:val="002B0096"/>
    <w:rsid w:val="002B09DB"/>
    <w:rsid w:val="002B12DF"/>
    <w:rsid w:val="002B5B5F"/>
    <w:rsid w:val="002B6E24"/>
    <w:rsid w:val="002C1E31"/>
    <w:rsid w:val="002C5FB7"/>
    <w:rsid w:val="002D4CF5"/>
    <w:rsid w:val="002D5A58"/>
    <w:rsid w:val="002D5D8E"/>
    <w:rsid w:val="002E16F0"/>
    <w:rsid w:val="002E1D28"/>
    <w:rsid w:val="002E2E80"/>
    <w:rsid w:val="002E3A80"/>
    <w:rsid w:val="002E401C"/>
    <w:rsid w:val="002E6F5E"/>
    <w:rsid w:val="002F0944"/>
    <w:rsid w:val="002F09C6"/>
    <w:rsid w:val="002F2567"/>
    <w:rsid w:val="002F2C00"/>
    <w:rsid w:val="002F2EDF"/>
    <w:rsid w:val="002F3C68"/>
    <w:rsid w:val="002F4148"/>
    <w:rsid w:val="002F4218"/>
    <w:rsid w:val="002F4FE4"/>
    <w:rsid w:val="002F610F"/>
    <w:rsid w:val="003018A2"/>
    <w:rsid w:val="003018DD"/>
    <w:rsid w:val="00302FEF"/>
    <w:rsid w:val="00303051"/>
    <w:rsid w:val="00303348"/>
    <w:rsid w:val="003047AE"/>
    <w:rsid w:val="00304A4E"/>
    <w:rsid w:val="003067D1"/>
    <w:rsid w:val="00306821"/>
    <w:rsid w:val="003076B2"/>
    <w:rsid w:val="00310E47"/>
    <w:rsid w:val="00312216"/>
    <w:rsid w:val="00312388"/>
    <w:rsid w:val="00312C0C"/>
    <w:rsid w:val="003154B4"/>
    <w:rsid w:val="00321356"/>
    <w:rsid w:val="003216BF"/>
    <w:rsid w:val="003220E8"/>
    <w:rsid w:val="00322D14"/>
    <w:rsid w:val="00323E66"/>
    <w:rsid w:val="00324BCB"/>
    <w:rsid w:val="00325D70"/>
    <w:rsid w:val="003303F9"/>
    <w:rsid w:val="003319DD"/>
    <w:rsid w:val="00331BDF"/>
    <w:rsid w:val="00332569"/>
    <w:rsid w:val="003341BC"/>
    <w:rsid w:val="0033478A"/>
    <w:rsid w:val="00334C01"/>
    <w:rsid w:val="00335A12"/>
    <w:rsid w:val="00336524"/>
    <w:rsid w:val="00336DD2"/>
    <w:rsid w:val="00337972"/>
    <w:rsid w:val="00337B15"/>
    <w:rsid w:val="00340326"/>
    <w:rsid w:val="00340349"/>
    <w:rsid w:val="0034062C"/>
    <w:rsid w:val="003408F9"/>
    <w:rsid w:val="00340B1C"/>
    <w:rsid w:val="0034112B"/>
    <w:rsid w:val="00341AC1"/>
    <w:rsid w:val="0034201E"/>
    <w:rsid w:val="0034615C"/>
    <w:rsid w:val="00346CFB"/>
    <w:rsid w:val="003472C5"/>
    <w:rsid w:val="00347320"/>
    <w:rsid w:val="00347610"/>
    <w:rsid w:val="003508EE"/>
    <w:rsid w:val="003529DE"/>
    <w:rsid w:val="00353C44"/>
    <w:rsid w:val="00355451"/>
    <w:rsid w:val="00357563"/>
    <w:rsid w:val="003615A8"/>
    <w:rsid w:val="00362260"/>
    <w:rsid w:val="00363BEE"/>
    <w:rsid w:val="003640FA"/>
    <w:rsid w:val="00364517"/>
    <w:rsid w:val="00367849"/>
    <w:rsid w:val="00372439"/>
    <w:rsid w:val="00372D48"/>
    <w:rsid w:val="00372FBD"/>
    <w:rsid w:val="0037358C"/>
    <w:rsid w:val="003736CE"/>
    <w:rsid w:val="003751E3"/>
    <w:rsid w:val="0037538B"/>
    <w:rsid w:val="00375CB8"/>
    <w:rsid w:val="003768E2"/>
    <w:rsid w:val="00376DC6"/>
    <w:rsid w:val="003772AF"/>
    <w:rsid w:val="0038031F"/>
    <w:rsid w:val="00380EC2"/>
    <w:rsid w:val="003822F1"/>
    <w:rsid w:val="00382DC9"/>
    <w:rsid w:val="00382E40"/>
    <w:rsid w:val="00385B2A"/>
    <w:rsid w:val="003903CF"/>
    <w:rsid w:val="00390A59"/>
    <w:rsid w:val="00390C37"/>
    <w:rsid w:val="0039129D"/>
    <w:rsid w:val="00392480"/>
    <w:rsid w:val="00393A28"/>
    <w:rsid w:val="00394FA0"/>
    <w:rsid w:val="0039551A"/>
    <w:rsid w:val="0039553B"/>
    <w:rsid w:val="00395996"/>
    <w:rsid w:val="00396804"/>
    <w:rsid w:val="00397322"/>
    <w:rsid w:val="00397F31"/>
    <w:rsid w:val="003A1F94"/>
    <w:rsid w:val="003A20FE"/>
    <w:rsid w:val="003A2F80"/>
    <w:rsid w:val="003A796F"/>
    <w:rsid w:val="003B0B6B"/>
    <w:rsid w:val="003B2BEC"/>
    <w:rsid w:val="003B5386"/>
    <w:rsid w:val="003B6AD7"/>
    <w:rsid w:val="003B6E82"/>
    <w:rsid w:val="003B76D7"/>
    <w:rsid w:val="003B7DD9"/>
    <w:rsid w:val="003C348D"/>
    <w:rsid w:val="003C39CF"/>
    <w:rsid w:val="003C6B65"/>
    <w:rsid w:val="003D0891"/>
    <w:rsid w:val="003D1491"/>
    <w:rsid w:val="003D248E"/>
    <w:rsid w:val="003D67C4"/>
    <w:rsid w:val="003D7215"/>
    <w:rsid w:val="003E19B3"/>
    <w:rsid w:val="003E1C61"/>
    <w:rsid w:val="003E2EB7"/>
    <w:rsid w:val="003E6174"/>
    <w:rsid w:val="003F0160"/>
    <w:rsid w:val="003F17E3"/>
    <w:rsid w:val="003F1A27"/>
    <w:rsid w:val="003F2B45"/>
    <w:rsid w:val="003F49B2"/>
    <w:rsid w:val="003F60EF"/>
    <w:rsid w:val="003F6BFC"/>
    <w:rsid w:val="003F760C"/>
    <w:rsid w:val="00400236"/>
    <w:rsid w:val="00402149"/>
    <w:rsid w:val="004022C8"/>
    <w:rsid w:val="004029CF"/>
    <w:rsid w:val="00403093"/>
    <w:rsid w:val="00404243"/>
    <w:rsid w:val="004048EA"/>
    <w:rsid w:val="00404ABB"/>
    <w:rsid w:val="004051D5"/>
    <w:rsid w:val="004061FE"/>
    <w:rsid w:val="00406E34"/>
    <w:rsid w:val="00407083"/>
    <w:rsid w:val="00412A53"/>
    <w:rsid w:val="00412EEE"/>
    <w:rsid w:val="00415781"/>
    <w:rsid w:val="004212C6"/>
    <w:rsid w:val="00422E92"/>
    <w:rsid w:val="00423C40"/>
    <w:rsid w:val="0042444D"/>
    <w:rsid w:val="004246B9"/>
    <w:rsid w:val="00427AD7"/>
    <w:rsid w:val="004301BC"/>
    <w:rsid w:val="00430514"/>
    <w:rsid w:val="00430CFE"/>
    <w:rsid w:val="00430DE4"/>
    <w:rsid w:val="00433A85"/>
    <w:rsid w:val="00433BDA"/>
    <w:rsid w:val="00436A77"/>
    <w:rsid w:val="00440912"/>
    <w:rsid w:val="00442A45"/>
    <w:rsid w:val="0044329E"/>
    <w:rsid w:val="0044412F"/>
    <w:rsid w:val="00446F96"/>
    <w:rsid w:val="00447098"/>
    <w:rsid w:val="00447540"/>
    <w:rsid w:val="00450C09"/>
    <w:rsid w:val="00450CEA"/>
    <w:rsid w:val="004517AA"/>
    <w:rsid w:val="00451E58"/>
    <w:rsid w:val="004522EE"/>
    <w:rsid w:val="00452EF0"/>
    <w:rsid w:val="00452F10"/>
    <w:rsid w:val="00454C0A"/>
    <w:rsid w:val="00456EA5"/>
    <w:rsid w:val="00460B76"/>
    <w:rsid w:val="004637D8"/>
    <w:rsid w:val="004646E7"/>
    <w:rsid w:val="00464A11"/>
    <w:rsid w:val="00464F84"/>
    <w:rsid w:val="004675EE"/>
    <w:rsid w:val="00470342"/>
    <w:rsid w:val="004703BC"/>
    <w:rsid w:val="00470595"/>
    <w:rsid w:val="00471DC8"/>
    <w:rsid w:val="0047378B"/>
    <w:rsid w:val="00473E52"/>
    <w:rsid w:val="00473FCB"/>
    <w:rsid w:val="00474FF0"/>
    <w:rsid w:val="00475AF2"/>
    <w:rsid w:val="0047615B"/>
    <w:rsid w:val="0047724B"/>
    <w:rsid w:val="00477BF5"/>
    <w:rsid w:val="00477CFC"/>
    <w:rsid w:val="00480505"/>
    <w:rsid w:val="004829B6"/>
    <w:rsid w:val="00482AFC"/>
    <w:rsid w:val="00484C36"/>
    <w:rsid w:val="004864AC"/>
    <w:rsid w:val="00486C41"/>
    <w:rsid w:val="00491C49"/>
    <w:rsid w:val="0049299D"/>
    <w:rsid w:val="00493257"/>
    <w:rsid w:val="00496534"/>
    <w:rsid w:val="00496C05"/>
    <w:rsid w:val="00496F5E"/>
    <w:rsid w:val="004974AB"/>
    <w:rsid w:val="004A2B75"/>
    <w:rsid w:val="004A6A88"/>
    <w:rsid w:val="004A6CF2"/>
    <w:rsid w:val="004B3423"/>
    <w:rsid w:val="004B48E4"/>
    <w:rsid w:val="004B6324"/>
    <w:rsid w:val="004B68F3"/>
    <w:rsid w:val="004B70BD"/>
    <w:rsid w:val="004C00CE"/>
    <w:rsid w:val="004C1539"/>
    <w:rsid w:val="004C21D4"/>
    <w:rsid w:val="004C2B43"/>
    <w:rsid w:val="004C3480"/>
    <w:rsid w:val="004C40CB"/>
    <w:rsid w:val="004C48D2"/>
    <w:rsid w:val="004C624F"/>
    <w:rsid w:val="004C783B"/>
    <w:rsid w:val="004C7B5E"/>
    <w:rsid w:val="004C7DBD"/>
    <w:rsid w:val="004D168B"/>
    <w:rsid w:val="004D16E6"/>
    <w:rsid w:val="004D17AE"/>
    <w:rsid w:val="004D1AFF"/>
    <w:rsid w:val="004D22FD"/>
    <w:rsid w:val="004D41CE"/>
    <w:rsid w:val="004D5244"/>
    <w:rsid w:val="004D52B4"/>
    <w:rsid w:val="004D639B"/>
    <w:rsid w:val="004D718C"/>
    <w:rsid w:val="004D75CE"/>
    <w:rsid w:val="004E2345"/>
    <w:rsid w:val="004E4287"/>
    <w:rsid w:val="004E5934"/>
    <w:rsid w:val="004F0F12"/>
    <w:rsid w:val="004F1C8C"/>
    <w:rsid w:val="004F2ABE"/>
    <w:rsid w:val="004F30F1"/>
    <w:rsid w:val="004F36A5"/>
    <w:rsid w:val="004F42F3"/>
    <w:rsid w:val="004F4631"/>
    <w:rsid w:val="004F67B9"/>
    <w:rsid w:val="004F7391"/>
    <w:rsid w:val="004F74DB"/>
    <w:rsid w:val="004F7677"/>
    <w:rsid w:val="004F7894"/>
    <w:rsid w:val="004F7C76"/>
    <w:rsid w:val="00500E22"/>
    <w:rsid w:val="00502932"/>
    <w:rsid w:val="005045EE"/>
    <w:rsid w:val="00505110"/>
    <w:rsid w:val="00506373"/>
    <w:rsid w:val="0050733D"/>
    <w:rsid w:val="005078C7"/>
    <w:rsid w:val="00511360"/>
    <w:rsid w:val="00511E73"/>
    <w:rsid w:val="00513775"/>
    <w:rsid w:val="0051607C"/>
    <w:rsid w:val="00516CE8"/>
    <w:rsid w:val="005203E0"/>
    <w:rsid w:val="00521DC5"/>
    <w:rsid w:val="005228D4"/>
    <w:rsid w:val="0052296F"/>
    <w:rsid w:val="0052298C"/>
    <w:rsid w:val="005233FF"/>
    <w:rsid w:val="00523CA4"/>
    <w:rsid w:val="005251D0"/>
    <w:rsid w:val="00525583"/>
    <w:rsid w:val="0053013D"/>
    <w:rsid w:val="00531A43"/>
    <w:rsid w:val="0053250F"/>
    <w:rsid w:val="005326B8"/>
    <w:rsid w:val="00533A9F"/>
    <w:rsid w:val="005341AC"/>
    <w:rsid w:val="00535A6D"/>
    <w:rsid w:val="005365BE"/>
    <w:rsid w:val="00537460"/>
    <w:rsid w:val="005377E9"/>
    <w:rsid w:val="0054019E"/>
    <w:rsid w:val="005402D6"/>
    <w:rsid w:val="00540B7D"/>
    <w:rsid w:val="005423CC"/>
    <w:rsid w:val="00542D9B"/>
    <w:rsid w:val="005430F9"/>
    <w:rsid w:val="00545617"/>
    <w:rsid w:val="00552C5C"/>
    <w:rsid w:val="00552F58"/>
    <w:rsid w:val="00554C21"/>
    <w:rsid w:val="005563AE"/>
    <w:rsid w:val="005600B8"/>
    <w:rsid w:val="005603BF"/>
    <w:rsid w:val="005608DA"/>
    <w:rsid w:val="00560B16"/>
    <w:rsid w:val="00562793"/>
    <w:rsid w:val="005631F4"/>
    <w:rsid w:val="0056335F"/>
    <w:rsid w:val="005633F5"/>
    <w:rsid w:val="005637F9"/>
    <w:rsid w:val="00565D76"/>
    <w:rsid w:val="00566537"/>
    <w:rsid w:val="00567370"/>
    <w:rsid w:val="00570C6E"/>
    <w:rsid w:val="00572281"/>
    <w:rsid w:val="00574CC2"/>
    <w:rsid w:val="00574DEC"/>
    <w:rsid w:val="005753FA"/>
    <w:rsid w:val="005768B6"/>
    <w:rsid w:val="00581C54"/>
    <w:rsid w:val="00582835"/>
    <w:rsid w:val="00584A70"/>
    <w:rsid w:val="005850A1"/>
    <w:rsid w:val="00585B12"/>
    <w:rsid w:val="00585C15"/>
    <w:rsid w:val="00586C29"/>
    <w:rsid w:val="0058773A"/>
    <w:rsid w:val="005901EA"/>
    <w:rsid w:val="00591596"/>
    <w:rsid w:val="00591FE8"/>
    <w:rsid w:val="00593FA4"/>
    <w:rsid w:val="00596537"/>
    <w:rsid w:val="005A0C8A"/>
    <w:rsid w:val="005A0E52"/>
    <w:rsid w:val="005A5539"/>
    <w:rsid w:val="005A659F"/>
    <w:rsid w:val="005A7156"/>
    <w:rsid w:val="005B065D"/>
    <w:rsid w:val="005B083D"/>
    <w:rsid w:val="005B0945"/>
    <w:rsid w:val="005B0A5F"/>
    <w:rsid w:val="005B1B67"/>
    <w:rsid w:val="005B24DC"/>
    <w:rsid w:val="005B26DB"/>
    <w:rsid w:val="005B2AC9"/>
    <w:rsid w:val="005B49DB"/>
    <w:rsid w:val="005B56E7"/>
    <w:rsid w:val="005B6B8E"/>
    <w:rsid w:val="005B6C0D"/>
    <w:rsid w:val="005C1A02"/>
    <w:rsid w:val="005C1A98"/>
    <w:rsid w:val="005C2C40"/>
    <w:rsid w:val="005C33F2"/>
    <w:rsid w:val="005C391B"/>
    <w:rsid w:val="005C4F00"/>
    <w:rsid w:val="005C5240"/>
    <w:rsid w:val="005D00DA"/>
    <w:rsid w:val="005D1793"/>
    <w:rsid w:val="005D4609"/>
    <w:rsid w:val="005D4AB8"/>
    <w:rsid w:val="005D7106"/>
    <w:rsid w:val="005E1351"/>
    <w:rsid w:val="005E5F43"/>
    <w:rsid w:val="005E70F5"/>
    <w:rsid w:val="005F045E"/>
    <w:rsid w:val="005F0CB5"/>
    <w:rsid w:val="005F248C"/>
    <w:rsid w:val="005F26AB"/>
    <w:rsid w:val="005F4894"/>
    <w:rsid w:val="005F4E7A"/>
    <w:rsid w:val="005F62C8"/>
    <w:rsid w:val="005F706D"/>
    <w:rsid w:val="00600552"/>
    <w:rsid w:val="00603C30"/>
    <w:rsid w:val="0060559A"/>
    <w:rsid w:val="00606510"/>
    <w:rsid w:val="00607B6B"/>
    <w:rsid w:val="00607EBC"/>
    <w:rsid w:val="00611C09"/>
    <w:rsid w:val="00613DF3"/>
    <w:rsid w:val="0061405F"/>
    <w:rsid w:val="00615C07"/>
    <w:rsid w:val="0061660C"/>
    <w:rsid w:val="006167BC"/>
    <w:rsid w:val="00617606"/>
    <w:rsid w:val="00620F4F"/>
    <w:rsid w:val="00621987"/>
    <w:rsid w:val="00622C35"/>
    <w:rsid w:val="00622E4E"/>
    <w:rsid w:val="00623285"/>
    <w:rsid w:val="0062652F"/>
    <w:rsid w:val="0062660F"/>
    <w:rsid w:val="00633ECA"/>
    <w:rsid w:val="0063431A"/>
    <w:rsid w:val="00634BB8"/>
    <w:rsid w:val="006353C8"/>
    <w:rsid w:val="00637E20"/>
    <w:rsid w:val="00640CBE"/>
    <w:rsid w:val="006429ED"/>
    <w:rsid w:val="00642CB7"/>
    <w:rsid w:val="006438FD"/>
    <w:rsid w:val="00643BCA"/>
    <w:rsid w:val="006450A7"/>
    <w:rsid w:val="00645BA7"/>
    <w:rsid w:val="00645FB3"/>
    <w:rsid w:val="00646145"/>
    <w:rsid w:val="006468CA"/>
    <w:rsid w:val="00647FB0"/>
    <w:rsid w:val="00650998"/>
    <w:rsid w:val="00651E80"/>
    <w:rsid w:val="0065272D"/>
    <w:rsid w:val="00654B44"/>
    <w:rsid w:val="00654F26"/>
    <w:rsid w:val="00655112"/>
    <w:rsid w:val="00657235"/>
    <w:rsid w:val="006615E7"/>
    <w:rsid w:val="00661E81"/>
    <w:rsid w:val="00661F97"/>
    <w:rsid w:val="00662201"/>
    <w:rsid w:val="00663394"/>
    <w:rsid w:val="00664474"/>
    <w:rsid w:val="006646E1"/>
    <w:rsid w:val="006660DC"/>
    <w:rsid w:val="006671B8"/>
    <w:rsid w:val="006675A3"/>
    <w:rsid w:val="00670F5E"/>
    <w:rsid w:val="00672956"/>
    <w:rsid w:val="00681DEA"/>
    <w:rsid w:val="0068265A"/>
    <w:rsid w:val="00682CD2"/>
    <w:rsid w:val="00684FB4"/>
    <w:rsid w:val="00685A9B"/>
    <w:rsid w:val="00690394"/>
    <w:rsid w:val="00690509"/>
    <w:rsid w:val="00690B11"/>
    <w:rsid w:val="00692654"/>
    <w:rsid w:val="00692ADC"/>
    <w:rsid w:val="00693D29"/>
    <w:rsid w:val="00695F63"/>
    <w:rsid w:val="00696ED9"/>
    <w:rsid w:val="006A01BB"/>
    <w:rsid w:val="006A1E4F"/>
    <w:rsid w:val="006A2148"/>
    <w:rsid w:val="006A2F87"/>
    <w:rsid w:val="006A42F5"/>
    <w:rsid w:val="006A71C0"/>
    <w:rsid w:val="006A7C88"/>
    <w:rsid w:val="006A7DB9"/>
    <w:rsid w:val="006B0E35"/>
    <w:rsid w:val="006B3CA3"/>
    <w:rsid w:val="006B3D9E"/>
    <w:rsid w:val="006B42DB"/>
    <w:rsid w:val="006B4488"/>
    <w:rsid w:val="006B5472"/>
    <w:rsid w:val="006C0EB4"/>
    <w:rsid w:val="006C0F62"/>
    <w:rsid w:val="006C2F65"/>
    <w:rsid w:val="006C3557"/>
    <w:rsid w:val="006D0635"/>
    <w:rsid w:val="006D0A88"/>
    <w:rsid w:val="006D6240"/>
    <w:rsid w:val="006D6AD7"/>
    <w:rsid w:val="006D787B"/>
    <w:rsid w:val="006D78D2"/>
    <w:rsid w:val="006E25DA"/>
    <w:rsid w:val="006E46C6"/>
    <w:rsid w:val="006E475E"/>
    <w:rsid w:val="006E49F4"/>
    <w:rsid w:val="006E5AA5"/>
    <w:rsid w:val="006E5FA3"/>
    <w:rsid w:val="006E6246"/>
    <w:rsid w:val="006E758C"/>
    <w:rsid w:val="006E78A0"/>
    <w:rsid w:val="006E7AF8"/>
    <w:rsid w:val="006F1B4C"/>
    <w:rsid w:val="006F2E66"/>
    <w:rsid w:val="006F4857"/>
    <w:rsid w:val="006F58E6"/>
    <w:rsid w:val="006F70DE"/>
    <w:rsid w:val="006F7265"/>
    <w:rsid w:val="007016D6"/>
    <w:rsid w:val="00702734"/>
    <w:rsid w:val="00703059"/>
    <w:rsid w:val="007037E5"/>
    <w:rsid w:val="007041D5"/>
    <w:rsid w:val="00704488"/>
    <w:rsid w:val="00705B77"/>
    <w:rsid w:val="007063E2"/>
    <w:rsid w:val="0070657A"/>
    <w:rsid w:val="007071D2"/>
    <w:rsid w:val="00710294"/>
    <w:rsid w:val="00711918"/>
    <w:rsid w:val="00712377"/>
    <w:rsid w:val="0071300E"/>
    <w:rsid w:val="0071306C"/>
    <w:rsid w:val="007135C5"/>
    <w:rsid w:val="0071605A"/>
    <w:rsid w:val="00716956"/>
    <w:rsid w:val="00716C1B"/>
    <w:rsid w:val="00717881"/>
    <w:rsid w:val="00722521"/>
    <w:rsid w:val="00722C21"/>
    <w:rsid w:val="007242B3"/>
    <w:rsid w:val="007249A1"/>
    <w:rsid w:val="007266D8"/>
    <w:rsid w:val="00726FC2"/>
    <w:rsid w:val="00730633"/>
    <w:rsid w:val="00730FEE"/>
    <w:rsid w:val="00731102"/>
    <w:rsid w:val="00732906"/>
    <w:rsid w:val="0073306A"/>
    <w:rsid w:val="00733C8C"/>
    <w:rsid w:val="00735890"/>
    <w:rsid w:val="007366C3"/>
    <w:rsid w:val="007404D7"/>
    <w:rsid w:val="007406C2"/>
    <w:rsid w:val="0074079E"/>
    <w:rsid w:val="00741979"/>
    <w:rsid w:val="00741C3C"/>
    <w:rsid w:val="00745424"/>
    <w:rsid w:val="00746095"/>
    <w:rsid w:val="00747308"/>
    <w:rsid w:val="00747B61"/>
    <w:rsid w:val="00750615"/>
    <w:rsid w:val="007518E1"/>
    <w:rsid w:val="0075249A"/>
    <w:rsid w:val="0075469E"/>
    <w:rsid w:val="007562DB"/>
    <w:rsid w:val="00760013"/>
    <w:rsid w:val="00762895"/>
    <w:rsid w:val="0076295E"/>
    <w:rsid w:val="00763B4A"/>
    <w:rsid w:val="0076753D"/>
    <w:rsid w:val="00770590"/>
    <w:rsid w:val="00770A2E"/>
    <w:rsid w:val="00770CD2"/>
    <w:rsid w:val="00771116"/>
    <w:rsid w:val="00771B54"/>
    <w:rsid w:val="00771D2A"/>
    <w:rsid w:val="00774049"/>
    <w:rsid w:val="00775D1A"/>
    <w:rsid w:val="00780D08"/>
    <w:rsid w:val="00780E9D"/>
    <w:rsid w:val="007817D3"/>
    <w:rsid w:val="00783FCA"/>
    <w:rsid w:val="00784AB7"/>
    <w:rsid w:val="007854C1"/>
    <w:rsid w:val="00785A96"/>
    <w:rsid w:val="00786E3B"/>
    <w:rsid w:val="007872C1"/>
    <w:rsid w:val="00790F0C"/>
    <w:rsid w:val="007911B2"/>
    <w:rsid w:val="00792E0F"/>
    <w:rsid w:val="00793950"/>
    <w:rsid w:val="007951EC"/>
    <w:rsid w:val="0079567A"/>
    <w:rsid w:val="00797ABD"/>
    <w:rsid w:val="007A19A8"/>
    <w:rsid w:val="007A1B76"/>
    <w:rsid w:val="007A1F71"/>
    <w:rsid w:val="007A279C"/>
    <w:rsid w:val="007A73FB"/>
    <w:rsid w:val="007B0713"/>
    <w:rsid w:val="007B3253"/>
    <w:rsid w:val="007B405D"/>
    <w:rsid w:val="007B408D"/>
    <w:rsid w:val="007B4C66"/>
    <w:rsid w:val="007B5F6E"/>
    <w:rsid w:val="007B62E2"/>
    <w:rsid w:val="007B673B"/>
    <w:rsid w:val="007B7A85"/>
    <w:rsid w:val="007B7FA6"/>
    <w:rsid w:val="007C2B41"/>
    <w:rsid w:val="007C4F8D"/>
    <w:rsid w:val="007D02D0"/>
    <w:rsid w:val="007D03DF"/>
    <w:rsid w:val="007D0806"/>
    <w:rsid w:val="007D1136"/>
    <w:rsid w:val="007D1EC1"/>
    <w:rsid w:val="007D25ED"/>
    <w:rsid w:val="007D66F1"/>
    <w:rsid w:val="007D6874"/>
    <w:rsid w:val="007E0458"/>
    <w:rsid w:val="007E0E98"/>
    <w:rsid w:val="007E1D67"/>
    <w:rsid w:val="007E2EB9"/>
    <w:rsid w:val="007E34EC"/>
    <w:rsid w:val="007E4BEF"/>
    <w:rsid w:val="007E4ECF"/>
    <w:rsid w:val="007E5330"/>
    <w:rsid w:val="007E61E8"/>
    <w:rsid w:val="007E7A09"/>
    <w:rsid w:val="007F13C8"/>
    <w:rsid w:val="007F35BF"/>
    <w:rsid w:val="007F4844"/>
    <w:rsid w:val="007F5A20"/>
    <w:rsid w:val="007F601A"/>
    <w:rsid w:val="007F7711"/>
    <w:rsid w:val="00801B1E"/>
    <w:rsid w:val="00802887"/>
    <w:rsid w:val="00804FB8"/>
    <w:rsid w:val="00805717"/>
    <w:rsid w:val="00805AE7"/>
    <w:rsid w:val="00806910"/>
    <w:rsid w:val="00807FD5"/>
    <w:rsid w:val="0081250F"/>
    <w:rsid w:val="00812BAD"/>
    <w:rsid w:val="0081307D"/>
    <w:rsid w:val="008131EB"/>
    <w:rsid w:val="008132AD"/>
    <w:rsid w:val="008147BA"/>
    <w:rsid w:val="00814B83"/>
    <w:rsid w:val="00815215"/>
    <w:rsid w:val="00816E42"/>
    <w:rsid w:val="008201A2"/>
    <w:rsid w:val="00825986"/>
    <w:rsid w:val="00827186"/>
    <w:rsid w:val="00832BC1"/>
    <w:rsid w:val="00835F1A"/>
    <w:rsid w:val="008379EE"/>
    <w:rsid w:val="00841891"/>
    <w:rsid w:val="00842FCC"/>
    <w:rsid w:val="00845DA6"/>
    <w:rsid w:val="00846045"/>
    <w:rsid w:val="00851356"/>
    <w:rsid w:val="008525C7"/>
    <w:rsid w:val="00853BEB"/>
    <w:rsid w:val="00853D8E"/>
    <w:rsid w:val="00855BF7"/>
    <w:rsid w:val="00856E47"/>
    <w:rsid w:val="008602EF"/>
    <w:rsid w:val="00862FDE"/>
    <w:rsid w:val="00863875"/>
    <w:rsid w:val="008648E6"/>
    <w:rsid w:val="00866155"/>
    <w:rsid w:val="00866239"/>
    <w:rsid w:val="00866413"/>
    <w:rsid w:val="00866739"/>
    <w:rsid w:val="00866D8A"/>
    <w:rsid w:val="008678CE"/>
    <w:rsid w:val="008706CF"/>
    <w:rsid w:val="00874140"/>
    <w:rsid w:val="00874985"/>
    <w:rsid w:val="00882B9E"/>
    <w:rsid w:val="00882C9F"/>
    <w:rsid w:val="008839A5"/>
    <w:rsid w:val="00884811"/>
    <w:rsid w:val="00884E9E"/>
    <w:rsid w:val="008854B5"/>
    <w:rsid w:val="00886C27"/>
    <w:rsid w:val="00887976"/>
    <w:rsid w:val="00891060"/>
    <w:rsid w:val="008932C5"/>
    <w:rsid w:val="00894597"/>
    <w:rsid w:val="00897552"/>
    <w:rsid w:val="008977DC"/>
    <w:rsid w:val="008A022D"/>
    <w:rsid w:val="008A0B8A"/>
    <w:rsid w:val="008A24EB"/>
    <w:rsid w:val="008A3859"/>
    <w:rsid w:val="008A45C8"/>
    <w:rsid w:val="008A532A"/>
    <w:rsid w:val="008B01B0"/>
    <w:rsid w:val="008B1576"/>
    <w:rsid w:val="008B19EC"/>
    <w:rsid w:val="008B283D"/>
    <w:rsid w:val="008B3CAA"/>
    <w:rsid w:val="008B5A08"/>
    <w:rsid w:val="008B5D5A"/>
    <w:rsid w:val="008B6208"/>
    <w:rsid w:val="008B63CA"/>
    <w:rsid w:val="008B7416"/>
    <w:rsid w:val="008B7556"/>
    <w:rsid w:val="008B76DE"/>
    <w:rsid w:val="008B7830"/>
    <w:rsid w:val="008C01D5"/>
    <w:rsid w:val="008C1CC7"/>
    <w:rsid w:val="008C1F59"/>
    <w:rsid w:val="008C2E3B"/>
    <w:rsid w:val="008C4297"/>
    <w:rsid w:val="008C4907"/>
    <w:rsid w:val="008C4E1F"/>
    <w:rsid w:val="008C6B40"/>
    <w:rsid w:val="008C757D"/>
    <w:rsid w:val="008C7F27"/>
    <w:rsid w:val="008D134C"/>
    <w:rsid w:val="008D21BF"/>
    <w:rsid w:val="008D2214"/>
    <w:rsid w:val="008D2E79"/>
    <w:rsid w:val="008D4CB2"/>
    <w:rsid w:val="008D78A5"/>
    <w:rsid w:val="008E0D29"/>
    <w:rsid w:val="008E13AF"/>
    <w:rsid w:val="008E16FA"/>
    <w:rsid w:val="008E2564"/>
    <w:rsid w:val="008E2B34"/>
    <w:rsid w:val="008E4374"/>
    <w:rsid w:val="008E470B"/>
    <w:rsid w:val="008E5541"/>
    <w:rsid w:val="008E5B58"/>
    <w:rsid w:val="008E5D3E"/>
    <w:rsid w:val="008F09A8"/>
    <w:rsid w:val="008F1519"/>
    <w:rsid w:val="008F3311"/>
    <w:rsid w:val="008F3BC0"/>
    <w:rsid w:val="008F5C7F"/>
    <w:rsid w:val="008F6169"/>
    <w:rsid w:val="008F687A"/>
    <w:rsid w:val="008F6FBB"/>
    <w:rsid w:val="008F7359"/>
    <w:rsid w:val="008F7A63"/>
    <w:rsid w:val="0090103F"/>
    <w:rsid w:val="009038C4"/>
    <w:rsid w:val="0090430E"/>
    <w:rsid w:val="0090443B"/>
    <w:rsid w:val="00905AFE"/>
    <w:rsid w:val="009075EF"/>
    <w:rsid w:val="00907B2D"/>
    <w:rsid w:val="00910C78"/>
    <w:rsid w:val="0091103D"/>
    <w:rsid w:val="0091328A"/>
    <w:rsid w:val="009132D5"/>
    <w:rsid w:val="00913C9A"/>
    <w:rsid w:val="009173E2"/>
    <w:rsid w:val="0092262F"/>
    <w:rsid w:val="00923778"/>
    <w:rsid w:val="009241CD"/>
    <w:rsid w:val="009273BD"/>
    <w:rsid w:val="00930079"/>
    <w:rsid w:val="00932532"/>
    <w:rsid w:val="009339E9"/>
    <w:rsid w:val="00933C44"/>
    <w:rsid w:val="00933EC1"/>
    <w:rsid w:val="00936CF9"/>
    <w:rsid w:val="00940D95"/>
    <w:rsid w:val="00941E1B"/>
    <w:rsid w:val="009420CF"/>
    <w:rsid w:val="00943AFC"/>
    <w:rsid w:val="0094448A"/>
    <w:rsid w:val="00944B9D"/>
    <w:rsid w:val="00944C6B"/>
    <w:rsid w:val="00947370"/>
    <w:rsid w:val="00947C58"/>
    <w:rsid w:val="00947D56"/>
    <w:rsid w:val="00953570"/>
    <w:rsid w:val="00953A30"/>
    <w:rsid w:val="00956099"/>
    <w:rsid w:val="0095620C"/>
    <w:rsid w:val="00956495"/>
    <w:rsid w:val="00957FA7"/>
    <w:rsid w:val="0096019D"/>
    <w:rsid w:val="00960955"/>
    <w:rsid w:val="00965353"/>
    <w:rsid w:val="00966032"/>
    <w:rsid w:val="00973528"/>
    <w:rsid w:val="009739FA"/>
    <w:rsid w:val="009760D9"/>
    <w:rsid w:val="00976E05"/>
    <w:rsid w:val="00977585"/>
    <w:rsid w:val="009802F3"/>
    <w:rsid w:val="00980F2A"/>
    <w:rsid w:val="00983994"/>
    <w:rsid w:val="00986528"/>
    <w:rsid w:val="00987FE4"/>
    <w:rsid w:val="00991608"/>
    <w:rsid w:val="0099248F"/>
    <w:rsid w:val="00995DFE"/>
    <w:rsid w:val="009969D2"/>
    <w:rsid w:val="009A0AE2"/>
    <w:rsid w:val="009A1BC9"/>
    <w:rsid w:val="009A1FAB"/>
    <w:rsid w:val="009A4720"/>
    <w:rsid w:val="009A554B"/>
    <w:rsid w:val="009A6751"/>
    <w:rsid w:val="009B430D"/>
    <w:rsid w:val="009B52AA"/>
    <w:rsid w:val="009B5AC6"/>
    <w:rsid w:val="009B62B1"/>
    <w:rsid w:val="009C1A25"/>
    <w:rsid w:val="009C3192"/>
    <w:rsid w:val="009C52AB"/>
    <w:rsid w:val="009C5A03"/>
    <w:rsid w:val="009C63A9"/>
    <w:rsid w:val="009D0BEB"/>
    <w:rsid w:val="009D2798"/>
    <w:rsid w:val="009D38B2"/>
    <w:rsid w:val="009D4E7C"/>
    <w:rsid w:val="009D6025"/>
    <w:rsid w:val="009D6A23"/>
    <w:rsid w:val="009E0725"/>
    <w:rsid w:val="009E1AE7"/>
    <w:rsid w:val="009E2B78"/>
    <w:rsid w:val="009E3CAA"/>
    <w:rsid w:val="009E554A"/>
    <w:rsid w:val="009E7773"/>
    <w:rsid w:val="009F0A7B"/>
    <w:rsid w:val="009F13BE"/>
    <w:rsid w:val="009F1E5D"/>
    <w:rsid w:val="009F3AA3"/>
    <w:rsid w:val="009F684C"/>
    <w:rsid w:val="009F6F5B"/>
    <w:rsid w:val="009F7834"/>
    <w:rsid w:val="009F787D"/>
    <w:rsid w:val="00A01B05"/>
    <w:rsid w:val="00A02E44"/>
    <w:rsid w:val="00A046C5"/>
    <w:rsid w:val="00A10147"/>
    <w:rsid w:val="00A1022B"/>
    <w:rsid w:val="00A11472"/>
    <w:rsid w:val="00A1172B"/>
    <w:rsid w:val="00A118FD"/>
    <w:rsid w:val="00A12037"/>
    <w:rsid w:val="00A16AF9"/>
    <w:rsid w:val="00A175D3"/>
    <w:rsid w:val="00A17EC3"/>
    <w:rsid w:val="00A215C1"/>
    <w:rsid w:val="00A247D9"/>
    <w:rsid w:val="00A25AB2"/>
    <w:rsid w:val="00A305BA"/>
    <w:rsid w:val="00A30A8E"/>
    <w:rsid w:val="00A32B0C"/>
    <w:rsid w:val="00A3327D"/>
    <w:rsid w:val="00A336DF"/>
    <w:rsid w:val="00A400CF"/>
    <w:rsid w:val="00A40AED"/>
    <w:rsid w:val="00A4214A"/>
    <w:rsid w:val="00A42CBD"/>
    <w:rsid w:val="00A43B60"/>
    <w:rsid w:val="00A44FAC"/>
    <w:rsid w:val="00A4558C"/>
    <w:rsid w:val="00A46672"/>
    <w:rsid w:val="00A4755E"/>
    <w:rsid w:val="00A47AAC"/>
    <w:rsid w:val="00A50E55"/>
    <w:rsid w:val="00A515D6"/>
    <w:rsid w:val="00A523E5"/>
    <w:rsid w:val="00A528D2"/>
    <w:rsid w:val="00A54FBC"/>
    <w:rsid w:val="00A603F3"/>
    <w:rsid w:val="00A61189"/>
    <w:rsid w:val="00A61C83"/>
    <w:rsid w:val="00A62909"/>
    <w:rsid w:val="00A65BE4"/>
    <w:rsid w:val="00A65C41"/>
    <w:rsid w:val="00A66506"/>
    <w:rsid w:val="00A668B3"/>
    <w:rsid w:val="00A67C2A"/>
    <w:rsid w:val="00A702D2"/>
    <w:rsid w:val="00A73555"/>
    <w:rsid w:val="00A73B86"/>
    <w:rsid w:val="00A7619B"/>
    <w:rsid w:val="00A7710E"/>
    <w:rsid w:val="00A81033"/>
    <w:rsid w:val="00A811F8"/>
    <w:rsid w:val="00A82B48"/>
    <w:rsid w:val="00A83B07"/>
    <w:rsid w:val="00A83E7D"/>
    <w:rsid w:val="00A85AEA"/>
    <w:rsid w:val="00A86AD4"/>
    <w:rsid w:val="00A9146D"/>
    <w:rsid w:val="00A930DF"/>
    <w:rsid w:val="00A942C7"/>
    <w:rsid w:val="00A96DF7"/>
    <w:rsid w:val="00A96F7F"/>
    <w:rsid w:val="00A97DC7"/>
    <w:rsid w:val="00AA1BD6"/>
    <w:rsid w:val="00AA1D78"/>
    <w:rsid w:val="00AA1F36"/>
    <w:rsid w:val="00AA24DB"/>
    <w:rsid w:val="00AA3D89"/>
    <w:rsid w:val="00AA6245"/>
    <w:rsid w:val="00AB0DAE"/>
    <w:rsid w:val="00AB26C3"/>
    <w:rsid w:val="00AB2C14"/>
    <w:rsid w:val="00AB3F75"/>
    <w:rsid w:val="00AB4262"/>
    <w:rsid w:val="00AB441D"/>
    <w:rsid w:val="00AB5418"/>
    <w:rsid w:val="00AB58FC"/>
    <w:rsid w:val="00AB5CE5"/>
    <w:rsid w:val="00AB7329"/>
    <w:rsid w:val="00AB7D9E"/>
    <w:rsid w:val="00AC2874"/>
    <w:rsid w:val="00AC455B"/>
    <w:rsid w:val="00AC5DAB"/>
    <w:rsid w:val="00AD009D"/>
    <w:rsid w:val="00AD0201"/>
    <w:rsid w:val="00AD0EDE"/>
    <w:rsid w:val="00AD115D"/>
    <w:rsid w:val="00AD1D70"/>
    <w:rsid w:val="00AD1FDE"/>
    <w:rsid w:val="00AD38EF"/>
    <w:rsid w:val="00AD3A62"/>
    <w:rsid w:val="00AD658B"/>
    <w:rsid w:val="00AD7472"/>
    <w:rsid w:val="00AE0BA0"/>
    <w:rsid w:val="00AE138C"/>
    <w:rsid w:val="00AE2A7A"/>
    <w:rsid w:val="00AE2AFE"/>
    <w:rsid w:val="00AE3097"/>
    <w:rsid w:val="00AE448E"/>
    <w:rsid w:val="00AE7CC7"/>
    <w:rsid w:val="00AF3FE1"/>
    <w:rsid w:val="00AF5771"/>
    <w:rsid w:val="00AF6BB4"/>
    <w:rsid w:val="00B001F8"/>
    <w:rsid w:val="00B01E4C"/>
    <w:rsid w:val="00B023EC"/>
    <w:rsid w:val="00B03538"/>
    <w:rsid w:val="00B04265"/>
    <w:rsid w:val="00B049DF"/>
    <w:rsid w:val="00B078C0"/>
    <w:rsid w:val="00B10891"/>
    <w:rsid w:val="00B11C23"/>
    <w:rsid w:val="00B11DD4"/>
    <w:rsid w:val="00B159D1"/>
    <w:rsid w:val="00B207B8"/>
    <w:rsid w:val="00B20A08"/>
    <w:rsid w:val="00B20B0F"/>
    <w:rsid w:val="00B22D18"/>
    <w:rsid w:val="00B238CA"/>
    <w:rsid w:val="00B253A6"/>
    <w:rsid w:val="00B2684E"/>
    <w:rsid w:val="00B27BFA"/>
    <w:rsid w:val="00B3047D"/>
    <w:rsid w:val="00B30EB8"/>
    <w:rsid w:val="00B32337"/>
    <w:rsid w:val="00B334CD"/>
    <w:rsid w:val="00B34EAB"/>
    <w:rsid w:val="00B36719"/>
    <w:rsid w:val="00B36C7B"/>
    <w:rsid w:val="00B40E59"/>
    <w:rsid w:val="00B41332"/>
    <w:rsid w:val="00B41FC7"/>
    <w:rsid w:val="00B43F6B"/>
    <w:rsid w:val="00B4550D"/>
    <w:rsid w:val="00B46122"/>
    <w:rsid w:val="00B470AF"/>
    <w:rsid w:val="00B50EC0"/>
    <w:rsid w:val="00B512D0"/>
    <w:rsid w:val="00B515AE"/>
    <w:rsid w:val="00B528B8"/>
    <w:rsid w:val="00B52E90"/>
    <w:rsid w:val="00B53734"/>
    <w:rsid w:val="00B53E46"/>
    <w:rsid w:val="00B546C5"/>
    <w:rsid w:val="00B547F4"/>
    <w:rsid w:val="00B56353"/>
    <w:rsid w:val="00B56FAB"/>
    <w:rsid w:val="00B603A3"/>
    <w:rsid w:val="00B60967"/>
    <w:rsid w:val="00B60A04"/>
    <w:rsid w:val="00B610DD"/>
    <w:rsid w:val="00B67033"/>
    <w:rsid w:val="00B67B6D"/>
    <w:rsid w:val="00B67F51"/>
    <w:rsid w:val="00B704AF"/>
    <w:rsid w:val="00B70BE8"/>
    <w:rsid w:val="00B70F69"/>
    <w:rsid w:val="00B71AFC"/>
    <w:rsid w:val="00B728AE"/>
    <w:rsid w:val="00B756DA"/>
    <w:rsid w:val="00B80B59"/>
    <w:rsid w:val="00B80EAB"/>
    <w:rsid w:val="00B83BD5"/>
    <w:rsid w:val="00B91D0B"/>
    <w:rsid w:val="00B929FE"/>
    <w:rsid w:val="00B92D98"/>
    <w:rsid w:val="00B9372B"/>
    <w:rsid w:val="00B93EC0"/>
    <w:rsid w:val="00B96599"/>
    <w:rsid w:val="00B969A9"/>
    <w:rsid w:val="00B97427"/>
    <w:rsid w:val="00B9749A"/>
    <w:rsid w:val="00B97A6A"/>
    <w:rsid w:val="00BA0CFA"/>
    <w:rsid w:val="00BA12A9"/>
    <w:rsid w:val="00BA13FF"/>
    <w:rsid w:val="00BA19BB"/>
    <w:rsid w:val="00BA26E4"/>
    <w:rsid w:val="00BA5EF9"/>
    <w:rsid w:val="00BA7EF0"/>
    <w:rsid w:val="00BB0A2E"/>
    <w:rsid w:val="00BB0E7D"/>
    <w:rsid w:val="00BB23F4"/>
    <w:rsid w:val="00BB4B06"/>
    <w:rsid w:val="00BB746F"/>
    <w:rsid w:val="00BC0345"/>
    <w:rsid w:val="00BC05F5"/>
    <w:rsid w:val="00BC08C3"/>
    <w:rsid w:val="00BC0F20"/>
    <w:rsid w:val="00BC2F57"/>
    <w:rsid w:val="00BC3472"/>
    <w:rsid w:val="00BC41C9"/>
    <w:rsid w:val="00BC430E"/>
    <w:rsid w:val="00BC741F"/>
    <w:rsid w:val="00BD0AA4"/>
    <w:rsid w:val="00BD1BB1"/>
    <w:rsid w:val="00BD2212"/>
    <w:rsid w:val="00BD5705"/>
    <w:rsid w:val="00BD711E"/>
    <w:rsid w:val="00BD774F"/>
    <w:rsid w:val="00BE039A"/>
    <w:rsid w:val="00BE1759"/>
    <w:rsid w:val="00BE4040"/>
    <w:rsid w:val="00BE4120"/>
    <w:rsid w:val="00BE4235"/>
    <w:rsid w:val="00BE54B5"/>
    <w:rsid w:val="00BF014F"/>
    <w:rsid w:val="00BF0FCA"/>
    <w:rsid w:val="00BF27FD"/>
    <w:rsid w:val="00BF43DB"/>
    <w:rsid w:val="00BF4766"/>
    <w:rsid w:val="00BF634B"/>
    <w:rsid w:val="00BF6A07"/>
    <w:rsid w:val="00BF6FDB"/>
    <w:rsid w:val="00BF723F"/>
    <w:rsid w:val="00C02643"/>
    <w:rsid w:val="00C04254"/>
    <w:rsid w:val="00C051DF"/>
    <w:rsid w:val="00C054C4"/>
    <w:rsid w:val="00C05D03"/>
    <w:rsid w:val="00C06D58"/>
    <w:rsid w:val="00C10AA2"/>
    <w:rsid w:val="00C1113C"/>
    <w:rsid w:val="00C11521"/>
    <w:rsid w:val="00C11814"/>
    <w:rsid w:val="00C14166"/>
    <w:rsid w:val="00C171BD"/>
    <w:rsid w:val="00C17ABB"/>
    <w:rsid w:val="00C21096"/>
    <w:rsid w:val="00C2223B"/>
    <w:rsid w:val="00C223E9"/>
    <w:rsid w:val="00C238C0"/>
    <w:rsid w:val="00C24F3F"/>
    <w:rsid w:val="00C30165"/>
    <w:rsid w:val="00C30F19"/>
    <w:rsid w:val="00C320F6"/>
    <w:rsid w:val="00C32617"/>
    <w:rsid w:val="00C32AA6"/>
    <w:rsid w:val="00C34AA0"/>
    <w:rsid w:val="00C34C1B"/>
    <w:rsid w:val="00C35E95"/>
    <w:rsid w:val="00C36271"/>
    <w:rsid w:val="00C36872"/>
    <w:rsid w:val="00C36B71"/>
    <w:rsid w:val="00C416B3"/>
    <w:rsid w:val="00C41EDB"/>
    <w:rsid w:val="00C425EC"/>
    <w:rsid w:val="00C435A7"/>
    <w:rsid w:val="00C44936"/>
    <w:rsid w:val="00C4667E"/>
    <w:rsid w:val="00C50193"/>
    <w:rsid w:val="00C52A77"/>
    <w:rsid w:val="00C52AA9"/>
    <w:rsid w:val="00C52B93"/>
    <w:rsid w:val="00C52E07"/>
    <w:rsid w:val="00C54340"/>
    <w:rsid w:val="00C57002"/>
    <w:rsid w:val="00C57568"/>
    <w:rsid w:val="00C57E90"/>
    <w:rsid w:val="00C636F6"/>
    <w:rsid w:val="00C65480"/>
    <w:rsid w:val="00C65BFA"/>
    <w:rsid w:val="00C70052"/>
    <w:rsid w:val="00C71577"/>
    <w:rsid w:val="00C72DEA"/>
    <w:rsid w:val="00C776A1"/>
    <w:rsid w:val="00C776A4"/>
    <w:rsid w:val="00C77720"/>
    <w:rsid w:val="00C77A31"/>
    <w:rsid w:val="00C8059F"/>
    <w:rsid w:val="00C86481"/>
    <w:rsid w:val="00C91109"/>
    <w:rsid w:val="00C91465"/>
    <w:rsid w:val="00C9302D"/>
    <w:rsid w:val="00C9567F"/>
    <w:rsid w:val="00C96111"/>
    <w:rsid w:val="00CA0451"/>
    <w:rsid w:val="00CA2665"/>
    <w:rsid w:val="00CA284A"/>
    <w:rsid w:val="00CA34AA"/>
    <w:rsid w:val="00CA49B7"/>
    <w:rsid w:val="00CA4DAD"/>
    <w:rsid w:val="00CA5DB0"/>
    <w:rsid w:val="00CA76A4"/>
    <w:rsid w:val="00CA7781"/>
    <w:rsid w:val="00CB017A"/>
    <w:rsid w:val="00CB1A82"/>
    <w:rsid w:val="00CB252B"/>
    <w:rsid w:val="00CB2975"/>
    <w:rsid w:val="00CB535B"/>
    <w:rsid w:val="00CB5B7F"/>
    <w:rsid w:val="00CB672C"/>
    <w:rsid w:val="00CC045A"/>
    <w:rsid w:val="00CC13DD"/>
    <w:rsid w:val="00CC1933"/>
    <w:rsid w:val="00CC33B5"/>
    <w:rsid w:val="00CC3F80"/>
    <w:rsid w:val="00CD1636"/>
    <w:rsid w:val="00CD21D2"/>
    <w:rsid w:val="00CD3B7C"/>
    <w:rsid w:val="00CD3E51"/>
    <w:rsid w:val="00CD537D"/>
    <w:rsid w:val="00CD5AAB"/>
    <w:rsid w:val="00CD62D5"/>
    <w:rsid w:val="00CD6768"/>
    <w:rsid w:val="00CD7274"/>
    <w:rsid w:val="00CE0099"/>
    <w:rsid w:val="00CE0AC5"/>
    <w:rsid w:val="00CE1868"/>
    <w:rsid w:val="00CE1CC5"/>
    <w:rsid w:val="00CE237C"/>
    <w:rsid w:val="00CE2D00"/>
    <w:rsid w:val="00CE3658"/>
    <w:rsid w:val="00CE3721"/>
    <w:rsid w:val="00CE37D4"/>
    <w:rsid w:val="00CE37F3"/>
    <w:rsid w:val="00CE752B"/>
    <w:rsid w:val="00CE777C"/>
    <w:rsid w:val="00CE7E18"/>
    <w:rsid w:val="00CE7EA7"/>
    <w:rsid w:val="00CF12DC"/>
    <w:rsid w:val="00CF41A3"/>
    <w:rsid w:val="00CF6D5D"/>
    <w:rsid w:val="00CF7038"/>
    <w:rsid w:val="00D06297"/>
    <w:rsid w:val="00D07363"/>
    <w:rsid w:val="00D07CF6"/>
    <w:rsid w:val="00D10933"/>
    <w:rsid w:val="00D11CA7"/>
    <w:rsid w:val="00D12826"/>
    <w:rsid w:val="00D175E8"/>
    <w:rsid w:val="00D17F1D"/>
    <w:rsid w:val="00D2035D"/>
    <w:rsid w:val="00D20C81"/>
    <w:rsid w:val="00D2161D"/>
    <w:rsid w:val="00D23440"/>
    <w:rsid w:val="00D25323"/>
    <w:rsid w:val="00D2619A"/>
    <w:rsid w:val="00D265D3"/>
    <w:rsid w:val="00D26657"/>
    <w:rsid w:val="00D27316"/>
    <w:rsid w:val="00D32A12"/>
    <w:rsid w:val="00D335FB"/>
    <w:rsid w:val="00D3518C"/>
    <w:rsid w:val="00D35919"/>
    <w:rsid w:val="00D35B4A"/>
    <w:rsid w:val="00D363EB"/>
    <w:rsid w:val="00D37BE7"/>
    <w:rsid w:val="00D402B5"/>
    <w:rsid w:val="00D40F05"/>
    <w:rsid w:val="00D41A0F"/>
    <w:rsid w:val="00D41E4C"/>
    <w:rsid w:val="00D42792"/>
    <w:rsid w:val="00D42B5F"/>
    <w:rsid w:val="00D431FE"/>
    <w:rsid w:val="00D44D05"/>
    <w:rsid w:val="00D4586D"/>
    <w:rsid w:val="00D51197"/>
    <w:rsid w:val="00D5212B"/>
    <w:rsid w:val="00D535F4"/>
    <w:rsid w:val="00D54785"/>
    <w:rsid w:val="00D60C79"/>
    <w:rsid w:val="00D61374"/>
    <w:rsid w:val="00D6184D"/>
    <w:rsid w:val="00D61C78"/>
    <w:rsid w:val="00D626C1"/>
    <w:rsid w:val="00D65269"/>
    <w:rsid w:val="00D654DF"/>
    <w:rsid w:val="00D65A7B"/>
    <w:rsid w:val="00D66D97"/>
    <w:rsid w:val="00D702FF"/>
    <w:rsid w:val="00D7164E"/>
    <w:rsid w:val="00D7173A"/>
    <w:rsid w:val="00D71E54"/>
    <w:rsid w:val="00D72151"/>
    <w:rsid w:val="00D7292A"/>
    <w:rsid w:val="00D7341A"/>
    <w:rsid w:val="00D73DBA"/>
    <w:rsid w:val="00D74B4A"/>
    <w:rsid w:val="00D76412"/>
    <w:rsid w:val="00D76498"/>
    <w:rsid w:val="00D77040"/>
    <w:rsid w:val="00D772BE"/>
    <w:rsid w:val="00D82267"/>
    <w:rsid w:val="00D83D38"/>
    <w:rsid w:val="00D83F19"/>
    <w:rsid w:val="00D84C8E"/>
    <w:rsid w:val="00D84DFB"/>
    <w:rsid w:val="00D86B6C"/>
    <w:rsid w:val="00D87C9F"/>
    <w:rsid w:val="00D9039B"/>
    <w:rsid w:val="00D91141"/>
    <w:rsid w:val="00D93163"/>
    <w:rsid w:val="00D93325"/>
    <w:rsid w:val="00D93B72"/>
    <w:rsid w:val="00D96E67"/>
    <w:rsid w:val="00D97152"/>
    <w:rsid w:val="00D971D4"/>
    <w:rsid w:val="00DA014F"/>
    <w:rsid w:val="00DA0194"/>
    <w:rsid w:val="00DA05BD"/>
    <w:rsid w:val="00DA125F"/>
    <w:rsid w:val="00DA3758"/>
    <w:rsid w:val="00DA544B"/>
    <w:rsid w:val="00DA622B"/>
    <w:rsid w:val="00DA687B"/>
    <w:rsid w:val="00DB021C"/>
    <w:rsid w:val="00DB08A4"/>
    <w:rsid w:val="00DB123C"/>
    <w:rsid w:val="00DB1CB2"/>
    <w:rsid w:val="00DB5DD0"/>
    <w:rsid w:val="00DB7853"/>
    <w:rsid w:val="00DC0A25"/>
    <w:rsid w:val="00DC1999"/>
    <w:rsid w:val="00DC1EE8"/>
    <w:rsid w:val="00DC2926"/>
    <w:rsid w:val="00DC3500"/>
    <w:rsid w:val="00DC35F1"/>
    <w:rsid w:val="00DC3B60"/>
    <w:rsid w:val="00DC5059"/>
    <w:rsid w:val="00DC5964"/>
    <w:rsid w:val="00DC5A3D"/>
    <w:rsid w:val="00DC5B2E"/>
    <w:rsid w:val="00DC6B55"/>
    <w:rsid w:val="00DC7DCC"/>
    <w:rsid w:val="00DD195E"/>
    <w:rsid w:val="00DD5457"/>
    <w:rsid w:val="00DD550F"/>
    <w:rsid w:val="00DD5E51"/>
    <w:rsid w:val="00DD7B57"/>
    <w:rsid w:val="00DD7B5F"/>
    <w:rsid w:val="00DD7D96"/>
    <w:rsid w:val="00DE014E"/>
    <w:rsid w:val="00DE0441"/>
    <w:rsid w:val="00DE409E"/>
    <w:rsid w:val="00DE44A6"/>
    <w:rsid w:val="00DE4BCB"/>
    <w:rsid w:val="00DE5D59"/>
    <w:rsid w:val="00DE662B"/>
    <w:rsid w:val="00DE6EA8"/>
    <w:rsid w:val="00DE7D60"/>
    <w:rsid w:val="00DF0F3D"/>
    <w:rsid w:val="00DF1E9A"/>
    <w:rsid w:val="00DF3171"/>
    <w:rsid w:val="00DF3DF3"/>
    <w:rsid w:val="00DF5024"/>
    <w:rsid w:val="00DF5B49"/>
    <w:rsid w:val="00DF6FB5"/>
    <w:rsid w:val="00DF73A2"/>
    <w:rsid w:val="00DF76BD"/>
    <w:rsid w:val="00E00B34"/>
    <w:rsid w:val="00E00E3F"/>
    <w:rsid w:val="00E01052"/>
    <w:rsid w:val="00E01C84"/>
    <w:rsid w:val="00E021D4"/>
    <w:rsid w:val="00E0238B"/>
    <w:rsid w:val="00E02595"/>
    <w:rsid w:val="00E02D8C"/>
    <w:rsid w:val="00E051E3"/>
    <w:rsid w:val="00E063B6"/>
    <w:rsid w:val="00E1033B"/>
    <w:rsid w:val="00E10A46"/>
    <w:rsid w:val="00E10D0A"/>
    <w:rsid w:val="00E14438"/>
    <w:rsid w:val="00E149F4"/>
    <w:rsid w:val="00E15861"/>
    <w:rsid w:val="00E15D6C"/>
    <w:rsid w:val="00E16BEE"/>
    <w:rsid w:val="00E2090D"/>
    <w:rsid w:val="00E2202C"/>
    <w:rsid w:val="00E22730"/>
    <w:rsid w:val="00E22FEE"/>
    <w:rsid w:val="00E24343"/>
    <w:rsid w:val="00E30348"/>
    <w:rsid w:val="00E30440"/>
    <w:rsid w:val="00E30816"/>
    <w:rsid w:val="00E32CF6"/>
    <w:rsid w:val="00E32EDC"/>
    <w:rsid w:val="00E348DE"/>
    <w:rsid w:val="00E35061"/>
    <w:rsid w:val="00E35733"/>
    <w:rsid w:val="00E368D7"/>
    <w:rsid w:val="00E40088"/>
    <w:rsid w:val="00E43B3A"/>
    <w:rsid w:val="00E443CC"/>
    <w:rsid w:val="00E44581"/>
    <w:rsid w:val="00E447F5"/>
    <w:rsid w:val="00E45DCF"/>
    <w:rsid w:val="00E46BA3"/>
    <w:rsid w:val="00E477E1"/>
    <w:rsid w:val="00E5055B"/>
    <w:rsid w:val="00E50B84"/>
    <w:rsid w:val="00E51102"/>
    <w:rsid w:val="00E52D85"/>
    <w:rsid w:val="00E53E24"/>
    <w:rsid w:val="00E56AAE"/>
    <w:rsid w:val="00E57247"/>
    <w:rsid w:val="00E6077C"/>
    <w:rsid w:val="00E6194F"/>
    <w:rsid w:val="00E6206D"/>
    <w:rsid w:val="00E62CC4"/>
    <w:rsid w:val="00E634C9"/>
    <w:rsid w:val="00E63928"/>
    <w:rsid w:val="00E642CE"/>
    <w:rsid w:val="00E648C8"/>
    <w:rsid w:val="00E64A9B"/>
    <w:rsid w:val="00E67154"/>
    <w:rsid w:val="00E67B9B"/>
    <w:rsid w:val="00E70077"/>
    <w:rsid w:val="00E711AF"/>
    <w:rsid w:val="00E71726"/>
    <w:rsid w:val="00E7257C"/>
    <w:rsid w:val="00E73335"/>
    <w:rsid w:val="00E74277"/>
    <w:rsid w:val="00E749D3"/>
    <w:rsid w:val="00E75012"/>
    <w:rsid w:val="00E752CE"/>
    <w:rsid w:val="00E7652B"/>
    <w:rsid w:val="00E7751C"/>
    <w:rsid w:val="00E77E26"/>
    <w:rsid w:val="00E837BD"/>
    <w:rsid w:val="00E85D6E"/>
    <w:rsid w:val="00E86469"/>
    <w:rsid w:val="00E86F4A"/>
    <w:rsid w:val="00E8794C"/>
    <w:rsid w:val="00E90447"/>
    <w:rsid w:val="00E94CEB"/>
    <w:rsid w:val="00E94D54"/>
    <w:rsid w:val="00E95BB9"/>
    <w:rsid w:val="00E96C6E"/>
    <w:rsid w:val="00EA2CFD"/>
    <w:rsid w:val="00EA302C"/>
    <w:rsid w:val="00EA4284"/>
    <w:rsid w:val="00EA4979"/>
    <w:rsid w:val="00EA5009"/>
    <w:rsid w:val="00EA6EF9"/>
    <w:rsid w:val="00EA71AD"/>
    <w:rsid w:val="00EA7797"/>
    <w:rsid w:val="00EB2D31"/>
    <w:rsid w:val="00EB36D8"/>
    <w:rsid w:val="00EB551B"/>
    <w:rsid w:val="00EB61D0"/>
    <w:rsid w:val="00EC0752"/>
    <w:rsid w:val="00EC484A"/>
    <w:rsid w:val="00EC764D"/>
    <w:rsid w:val="00ED083F"/>
    <w:rsid w:val="00ED2DF5"/>
    <w:rsid w:val="00ED4539"/>
    <w:rsid w:val="00ED517A"/>
    <w:rsid w:val="00ED53B1"/>
    <w:rsid w:val="00ED54CC"/>
    <w:rsid w:val="00ED5959"/>
    <w:rsid w:val="00ED59C1"/>
    <w:rsid w:val="00ED63FC"/>
    <w:rsid w:val="00EE29C0"/>
    <w:rsid w:val="00EE3B3A"/>
    <w:rsid w:val="00EE4132"/>
    <w:rsid w:val="00EE5512"/>
    <w:rsid w:val="00EE712C"/>
    <w:rsid w:val="00EF120D"/>
    <w:rsid w:val="00EF4B34"/>
    <w:rsid w:val="00EF4F84"/>
    <w:rsid w:val="00EF6930"/>
    <w:rsid w:val="00EF70C5"/>
    <w:rsid w:val="00F00826"/>
    <w:rsid w:val="00F00F47"/>
    <w:rsid w:val="00F012D1"/>
    <w:rsid w:val="00F02A13"/>
    <w:rsid w:val="00F03C3F"/>
    <w:rsid w:val="00F03DEE"/>
    <w:rsid w:val="00F03FE0"/>
    <w:rsid w:val="00F04AD9"/>
    <w:rsid w:val="00F067BC"/>
    <w:rsid w:val="00F06A39"/>
    <w:rsid w:val="00F07B72"/>
    <w:rsid w:val="00F107BC"/>
    <w:rsid w:val="00F10BD5"/>
    <w:rsid w:val="00F123A9"/>
    <w:rsid w:val="00F141F1"/>
    <w:rsid w:val="00F14828"/>
    <w:rsid w:val="00F17751"/>
    <w:rsid w:val="00F20B74"/>
    <w:rsid w:val="00F2155D"/>
    <w:rsid w:val="00F21EEC"/>
    <w:rsid w:val="00F222A9"/>
    <w:rsid w:val="00F22BAD"/>
    <w:rsid w:val="00F22F54"/>
    <w:rsid w:val="00F24260"/>
    <w:rsid w:val="00F26D4F"/>
    <w:rsid w:val="00F277F0"/>
    <w:rsid w:val="00F30573"/>
    <w:rsid w:val="00F31038"/>
    <w:rsid w:val="00F31A3E"/>
    <w:rsid w:val="00F31C28"/>
    <w:rsid w:val="00F33263"/>
    <w:rsid w:val="00F3799B"/>
    <w:rsid w:val="00F40165"/>
    <w:rsid w:val="00F410D8"/>
    <w:rsid w:val="00F42133"/>
    <w:rsid w:val="00F44237"/>
    <w:rsid w:val="00F4604B"/>
    <w:rsid w:val="00F46110"/>
    <w:rsid w:val="00F46F8B"/>
    <w:rsid w:val="00F47CB6"/>
    <w:rsid w:val="00F504AA"/>
    <w:rsid w:val="00F53FB5"/>
    <w:rsid w:val="00F54C1B"/>
    <w:rsid w:val="00F56EC1"/>
    <w:rsid w:val="00F6048F"/>
    <w:rsid w:val="00F65441"/>
    <w:rsid w:val="00F67A51"/>
    <w:rsid w:val="00F700AC"/>
    <w:rsid w:val="00F71B9E"/>
    <w:rsid w:val="00F737DA"/>
    <w:rsid w:val="00F74227"/>
    <w:rsid w:val="00F74519"/>
    <w:rsid w:val="00F74802"/>
    <w:rsid w:val="00F74961"/>
    <w:rsid w:val="00F76343"/>
    <w:rsid w:val="00F77BB3"/>
    <w:rsid w:val="00F82EC2"/>
    <w:rsid w:val="00F8398E"/>
    <w:rsid w:val="00F86638"/>
    <w:rsid w:val="00F87128"/>
    <w:rsid w:val="00F93146"/>
    <w:rsid w:val="00F952F6"/>
    <w:rsid w:val="00F96B84"/>
    <w:rsid w:val="00F97A95"/>
    <w:rsid w:val="00FA0F56"/>
    <w:rsid w:val="00FA1079"/>
    <w:rsid w:val="00FA1ED5"/>
    <w:rsid w:val="00FA2D9E"/>
    <w:rsid w:val="00FA2F29"/>
    <w:rsid w:val="00FA4085"/>
    <w:rsid w:val="00FA554E"/>
    <w:rsid w:val="00FA5AB6"/>
    <w:rsid w:val="00FA679F"/>
    <w:rsid w:val="00FA7B04"/>
    <w:rsid w:val="00FB0D84"/>
    <w:rsid w:val="00FB0DAC"/>
    <w:rsid w:val="00FB3E25"/>
    <w:rsid w:val="00FB742D"/>
    <w:rsid w:val="00FB7E7C"/>
    <w:rsid w:val="00FB7E98"/>
    <w:rsid w:val="00FC0007"/>
    <w:rsid w:val="00FC0612"/>
    <w:rsid w:val="00FC1237"/>
    <w:rsid w:val="00FC1875"/>
    <w:rsid w:val="00FC1880"/>
    <w:rsid w:val="00FC27D1"/>
    <w:rsid w:val="00FC3BCD"/>
    <w:rsid w:val="00FC4047"/>
    <w:rsid w:val="00FC5A4C"/>
    <w:rsid w:val="00FC6FFB"/>
    <w:rsid w:val="00FC7A2D"/>
    <w:rsid w:val="00FE1D3A"/>
    <w:rsid w:val="00FE5865"/>
    <w:rsid w:val="00FF074C"/>
    <w:rsid w:val="00FF07B1"/>
    <w:rsid w:val="00FF0AF9"/>
    <w:rsid w:val="00FF30EB"/>
    <w:rsid w:val="00FF375A"/>
    <w:rsid w:val="00FF3C97"/>
    <w:rsid w:val="00FF4CD8"/>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53734"/>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D42792"/>
    <w:pPr>
      <w:outlineLvl w:val="2"/>
    </w:pPr>
    <w:rPr>
      <w:rFonts w:ascii="Montserrat" w:hAnsi="Montserr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14F43"/>
    <w:pPr>
      <w:numPr>
        <w:numId w:val="1"/>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D42792"/>
    <w:rPr>
      <w:rFonts w:ascii="Montserrat" w:hAnsi="Montserrat" w:cs="EB Garamond"/>
      <w:bCs/>
      <w:color w:val="58595B"/>
      <w:lang w:val="es-US"/>
    </w:rPr>
  </w:style>
  <w:style w:type="character" w:styleId="FootnoteReference">
    <w:name w:val="footnote reference"/>
    <w:uiPriority w:val="99"/>
    <w:unhideWhenUsed/>
    <w:qFormat/>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F4604B"/>
    <w:rPr>
      <w:color w:val="605E5C"/>
      <w:shd w:val="clear" w:color="auto" w:fill="E1DFDD"/>
    </w:rPr>
  </w:style>
  <w:style w:type="paragraph" w:customStyle="1" w:styleId="BodyCopy">
    <w:name w:val="Body Copy"/>
    <w:basedOn w:val="Normal"/>
    <w:qFormat/>
    <w:rsid w:val="00D42792"/>
    <w:pPr>
      <w:spacing w:after="160" w:line="259" w:lineRule="auto"/>
    </w:pPr>
    <w:rPr>
      <w:rFonts w:ascii="EB Garamond" w:hAnsi="EB Garamond" w:cs="EB Garamond"/>
      <w:bCs/>
      <w:color w:val="58595B"/>
      <w:lang w:val="es-US"/>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uiPriority w:val="22"/>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character" w:customStyle="1" w:styleId="cf01">
    <w:name w:val="cf01"/>
    <w:rsid w:val="004F30F1"/>
    <w:rPr>
      <w:rFonts w:ascii="Segoe UI" w:hAnsi="Segoe UI" w:cs="Segoe UI" w:hint="default"/>
      <w:sz w:val="18"/>
      <w:szCs w:val="18"/>
    </w:rPr>
  </w:style>
  <w:style w:type="character" w:styleId="PageNumber">
    <w:name w:val="page number"/>
    <w:basedOn w:val="DefaultParagraphFont"/>
    <w:rsid w:val="00C36271"/>
  </w:style>
  <w:style w:type="character" w:customStyle="1" w:styleId="ListParagraphChar">
    <w:name w:val="List Paragraph Char"/>
    <w:link w:val="ListParagraph"/>
    <w:uiPriority w:val="34"/>
    <w:rsid w:val="005430F9"/>
    <w:rPr>
      <w:rFonts w:ascii="EB Garamond" w:hAnsi="EB Garamond" w:cs="EB Garamond"/>
      <w:color w:val="58595B"/>
    </w:rPr>
  </w:style>
  <w:style w:type="paragraph" w:styleId="z-TopofForm">
    <w:name w:val="HTML Top of Form"/>
    <w:basedOn w:val="Normal"/>
    <w:next w:val="Normal"/>
    <w:link w:val="z-TopofFormChar"/>
    <w:hidden/>
    <w:uiPriority w:val="99"/>
    <w:semiHidden/>
    <w:unhideWhenUsed/>
    <w:rsid w:val="002E401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E401C"/>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1295">
      <w:bodyDiv w:val="1"/>
      <w:marLeft w:val="0"/>
      <w:marRight w:val="0"/>
      <w:marTop w:val="0"/>
      <w:marBottom w:val="0"/>
      <w:divBdr>
        <w:top w:val="none" w:sz="0" w:space="0" w:color="auto"/>
        <w:left w:val="none" w:sz="0" w:space="0" w:color="auto"/>
        <w:bottom w:val="none" w:sz="0" w:space="0" w:color="auto"/>
        <w:right w:val="none" w:sz="0" w:space="0" w:color="auto"/>
      </w:divBdr>
    </w:div>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32325">
      <w:bodyDiv w:val="1"/>
      <w:marLeft w:val="0"/>
      <w:marRight w:val="0"/>
      <w:marTop w:val="0"/>
      <w:marBottom w:val="0"/>
      <w:divBdr>
        <w:top w:val="none" w:sz="0" w:space="0" w:color="auto"/>
        <w:left w:val="none" w:sz="0" w:space="0" w:color="auto"/>
        <w:bottom w:val="none" w:sz="0" w:space="0" w:color="auto"/>
        <w:right w:val="none" w:sz="0" w:space="0" w:color="auto"/>
      </w:divBdr>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144393">
      <w:bodyDiv w:val="1"/>
      <w:marLeft w:val="0"/>
      <w:marRight w:val="0"/>
      <w:marTop w:val="0"/>
      <w:marBottom w:val="0"/>
      <w:divBdr>
        <w:top w:val="none" w:sz="0" w:space="0" w:color="auto"/>
        <w:left w:val="none" w:sz="0" w:space="0" w:color="auto"/>
        <w:bottom w:val="none" w:sz="0" w:space="0" w:color="auto"/>
        <w:right w:val="none" w:sz="0" w:space="0" w:color="auto"/>
      </w:divBdr>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03186515">
      <w:bodyDiv w:val="1"/>
      <w:marLeft w:val="0"/>
      <w:marRight w:val="0"/>
      <w:marTop w:val="0"/>
      <w:marBottom w:val="0"/>
      <w:divBdr>
        <w:top w:val="none" w:sz="0" w:space="0" w:color="auto"/>
        <w:left w:val="none" w:sz="0" w:space="0" w:color="auto"/>
        <w:bottom w:val="none" w:sz="0" w:space="0" w:color="auto"/>
        <w:right w:val="none" w:sz="0" w:space="0" w:color="auto"/>
      </w:divBdr>
    </w:div>
    <w:div w:id="422261376">
      <w:bodyDiv w:val="1"/>
      <w:marLeft w:val="0"/>
      <w:marRight w:val="0"/>
      <w:marTop w:val="0"/>
      <w:marBottom w:val="0"/>
      <w:divBdr>
        <w:top w:val="none" w:sz="0" w:space="0" w:color="auto"/>
        <w:left w:val="none" w:sz="0" w:space="0" w:color="auto"/>
        <w:bottom w:val="none" w:sz="0" w:space="0" w:color="auto"/>
        <w:right w:val="none" w:sz="0" w:space="0" w:color="auto"/>
      </w:divBdr>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250105">
      <w:bodyDiv w:val="1"/>
      <w:marLeft w:val="0"/>
      <w:marRight w:val="0"/>
      <w:marTop w:val="0"/>
      <w:marBottom w:val="0"/>
      <w:divBdr>
        <w:top w:val="none" w:sz="0" w:space="0" w:color="auto"/>
        <w:left w:val="none" w:sz="0" w:space="0" w:color="auto"/>
        <w:bottom w:val="none" w:sz="0" w:space="0" w:color="auto"/>
        <w:right w:val="none" w:sz="0" w:space="0" w:color="auto"/>
      </w:divBdr>
    </w:div>
    <w:div w:id="527717519">
      <w:bodyDiv w:val="1"/>
      <w:marLeft w:val="0"/>
      <w:marRight w:val="0"/>
      <w:marTop w:val="0"/>
      <w:marBottom w:val="0"/>
      <w:divBdr>
        <w:top w:val="none" w:sz="0" w:space="0" w:color="auto"/>
        <w:left w:val="none" w:sz="0" w:space="0" w:color="auto"/>
        <w:bottom w:val="none" w:sz="0" w:space="0" w:color="auto"/>
        <w:right w:val="none" w:sz="0" w:space="0" w:color="auto"/>
      </w:divBdr>
      <w:divsChild>
        <w:div w:id="3483682">
          <w:marLeft w:val="0"/>
          <w:marRight w:val="0"/>
          <w:marTop w:val="0"/>
          <w:marBottom w:val="0"/>
          <w:divBdr>
            <w:top w:val="single" w:sz="2" w:space="0" w:color="D9D9E3"/>
            <w:left w:val="single" w:sz="2" w:space="0" w:color="D9D9E3"/>
            <w:bottom w:val="single" w:sz="2" w:space="0" w:color="D9D9E3"/>
            <w:right w:val="single" w:sz="2" w:space="0" w:color="D9D9E3"/>
          </w:divBdr>
          <w:divsChild>
            <w:div w:id="1254825659">
              <w:marLeft w:val="0"/>
              <w:marRight w:val="0"/>
              <w:marTop w:val="0"/>
              <w:marBottom w:val="0"/>
              <w:divBdr>
                <w:top w:val="single" w:sz="2" w:space="0" w:color="D9D9E3"/>
                <w:left w:val="single" w:sz="2" w:space="0" w:color="D9D9E3"/>
                <w:bottom w:val="single" w:sz="2" w:space="0" w:color="D9D9E3"/>
                <w:right w:val="single" w:sz="2" w:space="0" w:color="D9D9E3"/>
              </w:divBdr>
              <w:divsChild>
                <w:div w:id="1882739453">
                  <w:marLeft w:val="0"/>
                  <w:marRight w:val="0"/>
                  <w:marTop w:val="0"/>
                  <w:marBottom w:val="0"/>
                  <w:divBdr>
                    <w:top w:val="single" w:sz="2" w:space="0" w:color="D9D9E3"/>
                    <w:left w:val="single" w:sz="2" w:space="0" w:color="D9D9E3"/>
                    <w:bottom w:val="single" w:sz="2" w:space="0" w:color="D9D9E3"/>
                    <w:right w:val="single" w:sz="2" w:space="0" w:color="D9D9E3"/>
                  </w:divBdr>
                  <w:divsChild>
                    <w:div w:id="1115906221">
                      <w:marLeft w:val="0"/>
                      <w:marRight w:val="0"/>
                      <w:marTop w:val="0"/>
                      <w:marBottom w:val="0"/>
                      <w:divBdr>
                        <w:top w:val="single" w:sz="2" w:space="0" w:color="D9D9E3"/>
                        <w:left w:val="single" w:sz="2" w:space="0" w:color="D9D9E3"/>
                        <w:bottom w:val="single" w:sz="2" w:space="0" w:color="D9D9E3"/>
                        <w:right w:val="single" w:sz="2" w:space="0" w:color="D9D9E3"/>
                      </w:divBdr>
                      <w:divsChild>
                        <w:div w:id="418059844">
                          <w:marLeft w:val="0"/>
                          <w:marRight w:val="0"/>
                          <w:marTop w:val="0"/>
                          <w:marBottom w:val="0"/>
                          <w:divBdr>
                            <w:top w:val="single" w:sz="2" w:space="0" w:color="auto"/>
                            <w:left w:val="single" w:sz="2" w:space="0" w:color="auto"/>
                            <w:bottom w:val="single" w:sz="6" w:space="0" w:color="auto"/>
                            <w:right w:val="single" w:sz="2" w:space="0" w:color="auto"/>
                          </w:divBdr>
                          <w:divsChild>
                            <w:div w:id="1824464612">
                              <w:marLeft w:val="0"/>
                              <w:marRight w:val="0"/>
                              <w:marTop w:val="100"/>
                              <w:marBottom w:val="100"/>
                              <w:divBdr>
                                <w:top w:val="single" w:sz="2" w:space="0" w:color="D9D9E3"/>
                                <w:left w:val="single" w:sz="2" w:space="0" w:color="D9D9E3"/>
                                <w:bottom w:val="single" w:sz="2" w:space="0" w:color="D9D9E3"/>
                                <w:right w:val="single" w:sz="2" w:space="0" w:color="D9D9E3"/>
                              </w:divBdr>
                              <w:divsChild>
                                <w:div w:id="1675303330">
                                  <w:marLeft w:val="0"/>
                                  <w:marRight w:val="0"/>
                                  <w:marTop w:val="0"/>
                                  <w:marBottom w:val="0"/>
                                  <w:divBdr>
                                    <w:top w:val="single" w:sz="2" w:space="0" w:color="D9D9E3"/>
                                    <w:left w:val="single" w:sz="2" w:space="0" w:color="D9D9E3"/>
                                    <w:bottom w:val="single" w:sz="2" w:space="0" w:color="D9D9E3"/>
                                    <w:right w:val="single" w:sz="2" w:space="0" w:color="D9D9E3"/>
                                  </w:divBdr>
                                  <w:divsChild>
                                    <w:div w:id="431320308">
                                      <w:marLeft w:val="0"/>
                                      <w:marRight w:val="0"/>
                                      <w:marTop w:val="0"/>
                                      <w:marBottom w:val="0"/>
                                      <w:divBdr>
                                        <w:top w:val="single" w:sz="2" w:space="0" w:color="D9D9E3"/>
                                        <w:left w:val="single" w:sz="2" w:space="0" w:color="D9D9E3"/>
                                        <w:bottom w:val="single" w:sz="2" w:space="0" w:color="D9D9E3"/>
                                        <w:right w:val="single" w:sz="2" w:space="0" w:color="D9D9E3"/>
                                      </w:divBdr>
                                      <w:divsChild>
                                        <w:div w:id="284314566">
                                          <w:marLeft w:val="0"/>
                                          <w:marRight w:val="0"/>
                                          <w:marTop w:val="0"/>
                                          <w:marBottom w:val="0"/>
                                          <w:divBdr>
                                            <w:top w:val="single" w:sz="2" w:space="0" w:color="D9D9E3"/>
                                            <w:left w:val="single" w:sz="2" w:space="0" w:color="D9D9E3"/>
                                            <w:bottom w:val="single" w:sz="2" w:space="0" w:color="D9D9E3"/>
                                            <w:right w:val="single" w:sz="2" w:space="0" w:color="D9D9E3"/>
                                          </w:divBdr>
                                          <w:divsChild>
                                            <w:div w:id="1630744990">
                                              <w:marLeft w:val="0"/>
                                              <w:marRight w:val="0"/>
                                              <w:marTop w:val="0"/>
                                              <w:marBottom w:val="0"/>
                                              <w:divBdr>
                                                <w:top w:val="single" w:sz="2" w:space="0" w:color="D9D9E3"/>
                                                <w:left w:val="single" w:sz="2" w:space="0" w:color="D9D9E3"/>
                                                <w:bottom w:val="single" w:sz="2" w:space="0" w:color="D9D9E3"/>
                                                <w:right w:val="single" w:sz="2" w:space="0" w:color="D9D9E3"/>
                                              </w:divBdr>
                                              <w:divsChild>
                                                <w:div w:id="15296377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514416527">
          <w:marLeft w:val="0"/>
          <w:marRight w:val="0"/>
          <w:marTop w:val="0"/>
          <w:marBottom w:val="0"/>
          <w:divBdr>
            <w:top w:val="none" w:sz="0" w:space="0" w:color="auto"/>
            <w:left w:val="none" w:sz="0" w:space="0" w:color="auto"/>
            <w:bottom w:val="none" w:sz="0" w:space="0" w:color="auto"/>
            <w:right w:val="none" w:sz="0" w:space="0" w:color="auto"/>
          </w:divBdr>
        </w:div>
      </w:divsChild>
    </w:div>
    <w:div w:id="532882806">
      <w:bodyDiv w:val="1"/>
      <w:marLeft w:val="0"/>
      <w:marRight w:val="0"/>
      <w:marTop w:val="0"/>
      <w:marBottom w:val="0"/>
      <w:divBdr>
        <w:top w:val="none" w:sz="0" w:space="0" w:color="auto"/>
        <w:left w:val="none" w:sz="0" w:space="0" w:color="auto"/>
        <w:bottom w:val="none" w:sz="0" w:space="0" w:color="auto"/>
        <w:right w:val="none" w:sz="0" w:space="0" w:color="auto"/>
      </w:divBdr>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78212">
      <w:bodyDiv w:val="1"/>
      <w:marLeft w:val="0"/>
      <w:marRight w:val="0"/>
      <w:marTop w:val="0"/>
      <w:marBottom w:val="0"/>
      <w:divBdr>
        <w:top w:val="none" w:sz="0" w:space="0" w:color="auto"/>
        <w:left w:val="none" w:sz="0" w:space="0" w:color="auto"/>
        <w:bottom w:val="none" w:sz="0" w:space="0" w:color="auto"/>
        <w:right w:val="none" w:sz="0" w:space="0" w:color="auto"/>
      </w:divBdr>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20599482">
      <w:bodyDiv w:val="1"/>
      <w:marLeft w:val="0"/>
      <w:marRight w:val="0"/>
      <w:marTop w:val="0"/>
      <w:marBottom w:val="0"/>
      <w:divBdr>
        <w:top w:val="none" w:sz="0" w:space="0" w:color="auto"/>
        <w:left w:val="none" w:sz="0" w:space="0" w:color="auto"/>
        <w:bottom w:val="none" w:sz="0" w:space="0" w:color="auto"/>
        <w:right w:val="none" w:sz="0" w:space="0" w:color="auto"/>
      </w:divBdr>
    </w:div>
    <w:div w:id="927956766">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810639">
      <w:bodyDiv w:val="1"/>
      <w:marLeft w:val="0"/>
      <w:marRight w:val="0"/>
      <w:marTop w:val="0"/>
      <w:marBottom w:val="0"/>
      <w:divBdr>
        <w:top w:val="none" w:sz="0" w:space="0" w:color="auto"/>
        <w:left w:val="none" w:sz="0" w:space="0" w:color="auto"/>
        <w:bottom w:val="none" w:sz="0" w:space="0" w:color="auto"/>
        <w:right w:val="none" w:sz="0" w:space="0" w:color="auto"/>
      </w:divBdr>
    </w:div>
    <w:div w:id="1187518404">
      <w:bodyDiv w:val="1"/>
      <w:marLeft w:val="0"/>
      <w:marRight w:val="0"/>
      <w:marTop w:val="0"/>
      <w:marBottom w:val="0"/>
      <w:divBdr>
        <w:top w:val="none" w:sz="0" w:space="0" w:color="auto"/>
        <w:left w:val="none" w:sz="0" w:space="0" w:color="auto"/>
        <w:bottom w:val="none" w:sz="0" w:space="0" w:color="auto"/>
        <w:right w:val="none" w:sz="0" w:space="0" w:color="auto"/>
      </w:divBdr>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08889">
      <w:bodyDiv w:val="1"/>
      <w:marLeft w:val="0"/>
      <w:marRight w:val="0"/>
      <w:marTop w:val="0"/>
      <w:marBottom w:val="0"/>
      <w:divBdr>
        <w:top w:val="none" w:sz="0" w:space="0" w:color="auto"/>
        <w:left w:val="none" w:sz="0" w:space="0" w:color="auto"/>
        <w:bottom w:val="none" w:sz="0" w:space="0" w:color="auto"/>
        <w:right w:val="none" w:sz="0" w:space="0" w:color="auto"/>
      </w:divBdr>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016483">
      <w:bodyDiv w:val="1"/>
      <w:marLeft w:val="0"/>
      <w:marRight w:val="0"/>
      <w:marTop w:val="0"/>
      <w:marBottom w:val="0"/>
      <w:divBdr>
        <w:top w:val="none" w:sz="0" w:space="0" w:color="auto"/>
        <w:left w:val="none" w:sz="0" w:space="0" w:color="auto"/>
        <w:bottom w:val="none" w:sz="0" w:space="0" w:color="auto"/>
        <w:right w:val="none" w:sz="0" w:space="0" w:color="auto"/>
      </w:divBdr>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021017">
      <w:bodyDiv w:val="1"/>
      <w:marLeft w:val="0"/>
      <w:marRight w:val="0"/>
      <w:marTop w:val="0"/>
      <w:marBottom w:val="0"/>
      <w:divBdr>
        <w:top w:val="none" w:sz="0" w:space="0" w:color="auto"/>
        <w:left w:val="none" w:sz="0" w:space="0" w:color="auto"/>
        <w:bottom w:val="none" w:sz="0" w:space="0" w:color="auto"/>
        <w:right w:val="none" w:sz="0" w:space="0" w:color="auto"/>
      </w:divBdr>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142669">
      <w:bodyDiv w:val="1"/>
      <w:marLeft w:val="0"/>
      <w:marRight w:val="0"/>
      <w:marTop w:val="0"/>
      <w:marBottom w:val="0"/>
      <w:divBdr>
        <w:top w:val="none" w:sz="0" w:space="0" w:color="auto"/>
        <w:left w:val="none" w:sz="0" w:space="0" w:color="auto"/>
        <w:bottom w:val="none" w:sz="0" w:space="0" w:color="auto"/>
        <w:right w:val="none" w:sz="0" w:space="0" w:color="auto"/>
      </w:divBdr>
    </w:div>
    <w:div w:id="1713923959">
      <w:bodyDiv w:val="1"/>
      <w:marLeft w:val="0"/>
      <w:marRight w:val="0"/>
      <w:marTop w:val="0"/>
      <w:marBottom w:val="0"/>
      <w:divBdr>
        <w:top w:val="none" w:sz="0" w:space="0" w:color="auto"/>
        <w:left w:val="none" w:sz="0" w:space="0" w:color="auto"/>
        <w:bottom w:val="none" w:sz="0" w:space="0" w:color="auto"/>
        <w:right w:val="none" w:sz="0" w:space="0" w:color="auto"/>
      </w:divBdr>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004275">
      <w:bodyDiv w:val="1"/>
      <w:marLeft w:val="0"/>
      <w:marRight w:val="0"/>
      <w:marTop w:val="0"/>
      <w:marBottom w:val="0"/>
      <w:divBdr>
        <w:top w:val="none" w:sz="0" w:space="0" w:color="auto"/>
        <w:left w:val="none" w:sz="0" w:space="0" w:color="auto"/>
        <w:bottom w:val="none" w:sz="0" w:space="0" w:color="auto"/>
        <w:right w:val="none" w:sz="0" w:space="0" w:color="auto"/>
      </w:divBdr>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yakhipp.com/" TargetMode="External"/><Relationship Id="rId21" Type="http://schemas.openxmlformats.org/officeDocument/2006/relationships/hyperlink" Target="https://espanol.insurekidsnow.gov/" TargetMode="External"/><Relationship Id="rId42" Type="http://schemas.openxmlformats.org/officeDocument/2006/relationships/hyperlink" Target="https://hhs.iowa.gov/medicaid/plans-programs/fee-service/health-insurance-premium-payment-program" TargetMode="External"/><Relationship Id="rId47" Type="http://schemas.openxmlformats.org/officeDocument/2006/relationships/hyperlink" Target="https://kidshealth.ky.gov/es/Pages/default.aspx" TargetMode="External"/><Relationship Id="rId63" Type="http://schemas.openxmlformats.org/officeDocument/2006/relationships/hyperlink" Target="mailto:DHHS.ThirdPartyLiabi@dhhs.nh.gov" TargetMode="External"/><Relationship Id="rId68" Type="http://schemas.openxmlformats.org/officeDocument/2006/relationships/hyperlink" Target="https://www.hhs.nd.gov/healthcare" TargetMode="External"/><Relationship Id="rId84" Type="http://schemas.openxmlformats.org/officeDocument/2006/relationships/hyperlink" Target="https://cubrevirginia.dmas.virginia.gov/learn/premium-assistance/health-insurance-premium-payment-hipp-programs" TargetMode="External"/><Relationship Id="rId89" Type="http://schemas.openxmlformats.org/officeDocument/2006/relationships/hyperlink" Target="https://health.wyo.gov/healthcarefin/medicaid/programs-and-eligibility/" TargetMode="External"/><Relationship Id="rId112" Type="http://schemas.openxmlformats.org/officeDocument/2006/relationships/fontTable" Target="fontTable.xml"/><Relationship Id="rId16" Type="http://schemas.openxmlformats.org/officeDocument/2006/relationships/hyperlink" Target="http://www.cms.hhs.gov/CreditableCoverage/" TargetMode="External"/><Relationship Id="rId107" Type="http://schemas.openxmlformats.org/officeDocument/2006/relationships/hyperlink" Target="https://www.healthcare.gov/glossary/co-insurance/" TargetMode="External"/><Relationship Id="rId11" Type="http://schemas.openxmlformats.org/officeDocument/2006/relationships/image" Target="media/image1.jpg"/><Relationship Id="rId32" Type="http://schemas.openxmlformats.org/officeDocument/2006/relationships/hyperlink" Target="https://www.healthfirstcolorado.com/es" TargetMode="External"/><Relationship Id="rId37" Type="http://schemas.openxmlformats.org/officeDocument/2006/relationships/hyperlink" Target="https://medicaid.georgia.gov/programs/third-party-liability/childrens-health-insurance-program-reauthorization-act-2009-chipra" TargetMode="External"/><Relationship Id="rId53" Type="http://schemas.openxmlformats.org/officeDocument/2006/relationships/hyperlink" Target="https://www.mymaineconnection.gov/benefits/s/?language=en_US" TargetMode="External"/><Relationship Id="rId58" Type="http://schemas.openxmlformats.org/officeDocument/2006/relationships/hyperlink" Target="https://mydss.mo.gov/mhd/healthcare" TargetMode="External"/><Relationship Id="rId74" Type="http://schemas.openxmlformats.org/officeDocument/2006/relationships/hyperlink" Target="https://www.scdhhs.gov" TargetMode="External"/><Relationship Id="rId79" Type="http://schemas.openxmlformats.org/officeDocument/2006/relationships/hyperlink" Target="https://medicaid.utah.gov/expansion/" TargetMode="External"/><Relationship Id="rId102" Type="http://schemas.openxmlformats.org/officeDocument/2006/relationships/hyperlink" Target="http://www.healthcare.gov/" TargetMode="External"/><Relationship Id="rId5" Type="http://schemas.openxmlformats.org/officeDocument/2006/relationships/numbering" Target="numbering.xml"/><Relationship Id="rId90" Type="http://schemas.openxmlformats.org/officeDocument/2006/relationships/hyperlink" Target="http://www.dol.gov/agencies/ebsa/es/about-ebsa/our-activities/informacion-en-espanol" TargetMode="External"/><Relationship Id="rId95" Type="http://schemas.openxmlformats.org/officeDocument/2006/relationships/hyperlink" Target="http://www.cuidadodesalud.gov/" TargetMode="External"/><Relationship Id="rId22" Type="http://schemas.openxmlformats.org/officeDocument/2006/relationships/hyperlink" Target="https://www.dol.gov/agencies/ebsa/es/about-ebsa/ask-a-question/hace-una-pregunta" TargetMode="External"/><Relationship Id="rId27" Type="http://schemas.openxmlformats.org/officeDocument/2006/relationships/hyperlink" Target="mailto:CustomerService@MyAKHIPP.com" TargetMode="External"/><Relationship Id="rId43" Type="http://schemas.openxmlformats.org/officeDocument/2006/relationships/footer" Target="footer4.xml"/><Relationship Id="rId48" Type="http://schemas.openxmlformats.org/officeDocument/2006/relationships/hyperlink" Target="https://chfs.ky.gov" TargetMode="External"/><Relationship Id="rId64" Type="http://schemas.openxmlformats.org/officeDocument/2006/relationships/hyperlink" Target="https://www.nj.gov/humanservices/dmahs/clients/medicaid" TargetMode="External"/><Relationship Id="rId69" Type="http://schemas.openxmlformats.org/officeDocument/2006/relationships/hyperlink" Target="https://oklahoma.gov/ohca/insureoklahoma.html" TargetMode="External"/><Relationship Id="rId113" Type="http://schemas.openxmlformats.org/officeDocument/2006/relationships/theme" Target="theme/theme1.xml"/><Relationship Id="rId80" Type="http://schemas.openxmlformats.org/officeDocument/2006/relationships/hyperlink" Target="https://medicaid.utah.gov/buyout-program/" TargetMode="External"/><Relationship Id="rId85" Type="http://schemas.openxmlformats.org/officeDocument/2006/relationships/hyperlink" Target="https://www.hca.wa.gov" TargetMode="External"/><Relationship Id="rId12" Type="http://schemas.openxmlformats.org/officeDocument/2006/relationships/footer" Target="footer1.xml"/><Relationship Id="rId17" Type="http://schemas.openxmlformats.org/officeDocument/2006/relationships/hyperlink" Target="http://www.medicare.gov" TargetMode="External"/><Relationship Id="rId33" Type="http://schemas.openxmlformats.org/officeDocument/2006/relationships/hyperlink" Target="https://hcpf.colorado.gov/chp" TargetMode="External"/><Relationship Id="rId38" Type="http://schemas.openxmlformats.org/officeDocument/2006/relationships/hyperlink" Target="https://www.in.gov/medicaid/" TargetMode="External"/><Relationship Id="rId59" Type="http://schemas.openxmlformats.org/officeDocument/2006/relationships/hyperlink" Target="https://dphhs.mt.gov/MontanaHealthcarePrograms/HIP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glossary/deductible/" TargetMode="External"/><Relationship Id="rId54" Type="http://schemas.openxmlformats.org/officeDocument/2006/relationships/hyperlink" Target="https://www.maine.gov/dhhs/ofi/applications-forms" TargetMode="External"/><Relationship Id="rId70" Type="http://schemas.openxmlformats.org/officeDocument/2006/relationships/hyperlink" Target="https://cuidadodesalud.oregon.gov" TargetMode="External"/><Relationship Id="rId75" Type="http://schemas.openxmlformats.org/officeDocument/2006/relationships/hyperlink" Target="https://dss.sd.gov" TargetMode="External"/><Relationship Id="rId91" Type="http://schemas.openxmlformats.org/officeDocument/2006/relationships/hyperlink" Target="http://www.cms.hhs.gov" TargetMode="External"/><Relationship Id="rId96" Type="http://schemas.openxmlformats.org/officeDocument/2006/relationships/hyperlink" Target="https://www.medicare.gov/basics/get-started-with-medicare/sign-up/when-does-medicare-coverage-star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ocialsecurity.gov/" TargetMode="External"/><Relationship Id="rId23" Type="http://schemas.openxmlformats.org/officeDocument/2006/relationships/header" Target="header1.xml"/><Relationship Id="rId28" Type="http://schemas.openxmlformats.org/officeDocument/2006/relationships/hyperlink" Target="https://health.alaska.gov/en/division-of-public-assistance" TargetMode="External"/><Relationship Id="rId36" Type="http://schemas.openxmlformats.org/officeDocument/2006/relationships/hyperlink" Target="https://medicaid.georgia.gov/programs/third-party-liability/health-insurance-premium-payment-program-hipp" TargetMode="External"/><Relationship Id="rId49"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57" Type="http://schemas.openxmlformats.org/officeDocument/2006/relationships/hyperlink" Target="https://mn.gov/dhs/health-care-coverage" TargetMode="External"/><Relationship Id="rId106" Type="http://schemas.openxmlformats.org/officeDocument/2006/relationships/hyperlink" Target="https://www.healthcare.gov/glossary/co-payment/" TargetMode="External"/><Relationship Id="rId10" Type="http://schemas.openxmlformats.org/officeDocument/2006/relationships/endnotes" Target="endnotes.xml"/><Relationship Id="rId31" Type="http://schemas.openxmlformats.org/officeDocument/2006/relationships/hyperlink" Target="mailto:hipp@dhcs.ca.gov" TargetMode="External"/><Relationship Id="rId44" Type="http://schemas.openxmlformats.org/officeDocument/2006/relationships/hyperlink" Target="https://www.kancare.ks.gov/" TargetMode="External"/><Relationship Id="rId52" Type="http://schemas.openxmlformats.org/officeDocument/2006/relationships/hyperlink" Target="mailto:La.HIPP@la.gov" TargetMode="External"/><Relationship Id="rId60" Type="http://schemas.openxmlformats.org/officeDocument/2006/relationships/hyperlink" Target="https://dhhs.ne.gov/pages/accessnebraska.aspx" TargetMode="External"/><Relationship Id="rId65" Type="http://schemas.openxmlformats.org/officeDocument/2006/relationships/hyperlink" Target="https://njfamilycare.dhs.state.nj.us" TargetMode="External"/><Relationship Id="rId73" Type="http://schemas.openxmlformats.org/officeDocument/2006/relationships/hyperlink" Target="https://eohhs.ri.gov/" TargetMode="External"/><Relationship Id="rId78" Type="http://schemas.openxmlformats.org/officeDocument/2006/relationships/hyperlink" Target="mailto:upp@utah.gov" TargetMode="External"/><Relationship Id="rId81" Type="http://schemas.openxmlformats.org/officeDocument/2006/relationships/hyperlink" Target="https://chip.utah.gov/" TargetMode="External"/><Relationship Id="rId86" Type="http://schemas.openxmlformats.org/officeDocument/2006/relationships/hyperlink" Target="https://dhhr.wv.gov/bms/" TargetMode="External"/><Relationship Id="rId94" Type="http://schemas.openxmlformats.org/officeDocument/2006/relationships/hyperlink" Target="https://www.hhs.gov/hipaa/filing-a-complaint/index.html" TargetMode="External"/><Relationship Id="rId99" Type="http://schemas.openxmlformats.org/officeDocument/2006/relationships/hyperlink" Target="http://www.cuidadodesalud.gov" TargetMode="External"/><Relationship Id="rId101" Type="http://schemas.openxmlformats.org/officeDocument/2006/relationships/hyperlink" Target="http://www.healthcare.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www.socialsecurity.gov/" TargetMode="External"/><Relationship Id="rId39" Type="http://schemas.openxmlformats.org/officeDocument/2006/relationships/hyperlink" Target="http://www.in.gov/fssa/dfr/" TargetMode="External"/><Relationship Id="rId109" Type="http://schemas.openxmlformats.org/officeDocument/2006/relationships/hyperlink" Target="https://www.dol.gov/agencies/whd/fmla" TargetMode="External"/><Relationship Id="rId34" Type="http://schemas.openxmlformats.org/officeDocument/2006/relationships/hyperlink" Target="https://www.mycohibi.com/" TargetMode="External"/><Relationship Id="rId50" Type="http://schemas.openxmlformats.org/officeDocument/2006/relationships/hyperlink" Target="mailto:healthy@la.gov" TargetMode="External"/><Relationship Id="rId55" Type="http://schemas.openxmlformats.org/officeDocument/2006/relationships/hyperlink" Target="https://www.mass.gov/info-details/masshealth-premium-assistance-pa" TargetMode="External"/><Relationship Id="rId76" Type="http://schemas.openxmlformats.org/officeDocument/2006/relationships/hyperlink" Target="https://www.hhs.texas.gov/es/servicios/asistencia-financiera/programa-de-pago-de-las-primas-del-seguro-medico" TargetMode="External"/><Relationship Id="rId97" Type="http://schemas.openxmlformats.org/officeDocument/2006/relationships/hyperlink" Target="http://www.medicare.gov/medicare-and-you" TargetMode="External"/><Relationship Id="rId104" Type="http://schemas.openxmlformats.org/officeDocument/2006/relationships/hyperlink" Target="https://www.cms.gov/files/document/model-disclosure-notice-patient-protections-against-surprise-billing-providers-facilities-health.pdf" TargetMode="External"/><Relationship Id="rId7" Type="http://schemas.openxmlformats.org/officeDocument/2006/relationships/settings" Target="settings.xml"/><Relationship Id="rId71" Type="http://schemas.openxmlformats.org/officeDocument/2006/relationships/hyperlink" Target="https://www.pa.gov/services/dhs/apply-for-medicaid-health-insurance-premium-payment-program-hipp" TargetMode="External"/><Relationship Id="rId92" Type="http://schemas.openxmlformats.org/officeDocument/2006/relationships/hyperlink" Target="https://ubabenefits1-my.sharepoint.com/Documents%20and%20Settings/baum.beth/Local%20Settings/Temporary%20Internet%20Files/OLK37/www.dol.gov/ebsa/healthreform" TargetMode="External"/><Relationship Id="rId2" Type="http://schemas.openxmlformats.org/officeDocument/2006/relationships/customXml" Target="../customXml/item2.xml"/><Relationship Id="rId29" Type="http://schemas.openxmlformats.org/officeDocument/2006/relationships/hyperlink" Target="https://www.myarhipp.com" TargetMode="External"/><Relationship Id="rId24" Type="http://schemas.openxmlformats.org/officeDocument/2006/relationships/footer" Target="footer3.xml"/><Relationship Id="rId40" Type="http://schemas.openxmlformats.org/officeDocument/2006/relationships/hyperlink" Target="https://hhs.iowa.gov/medicaid" TargetMode="External"/><Relationship Id="rId45" Type="http://schemas.openxmlformats.org/officeDocument/2006/relationships/hyperlink" Target="https://www.chfs.ky.gov/agencies/dms/member/Pages/kihipp.aspx" TargetMode="External"/><Relationship Id="rId66" Type="http://schemas.openxmlformats.org/officeDocument/2006/relationships/hyperlink" Target="https://www.health.ny.gov/health_care/medicaid/" TargetMode="External"/><Relationship Id="rId87" Type="http://schemas.openxmlformats.org/officeDocument/2006/relationships/hyperlink" Target="http://mywvhipp.com" TargetMode="External"/><Relationship Id="rId110" Type="http://schemas.openxmlformats.org/officeDocument/2006/relationships/hyperlink" Target="https://webapps.dol.gov/elaws/vets/userra" TargetMode="External"/><Relationship Id="rId61" Type="http://schemas.openxmlformats.org/officeDocument/2006/relationships/hyperlink" Target="https://www.medicaid.nv.gov" TargetMode="External"/><Relationship Id="rId82" Type="http://schemas.openxmlformats.org/officeDocument/2006/relationships/hyperlink" Target="https://dvha.vermont.gov/members/medicaid/hipp-program" TargetMode="External"/><Relationship Id="rId19" Type="http://schemas.openxmlformats.org/officeDocument/2006/relationships/hyperlink" Target="http://www.dol.gov/agencies/ebsa/laws-and-regulations/laws/chipra" TargetMode="External"/><Relationship Id="rId14" Type="http://schemas.openxmlformats.org/officeDocument/2006/relationships/hyperlink" Target="http://www.medicare.gov" TargetMode="External"/><Relationship Id="rId30" Type="http://schemas.openxmlformats.org/officeDocument/2006/relationships/hyperlink" Target="https://www.dhcs.ca.gov/hipp" TargetMode="External"/><Relationship Id="rId35" Type="http://schemas.openxmlformats.org/officeDocument/2006/relationships/hyperlink" Target="https://www.flmedicaidtplrecovery.com/flmedicaidtplrecovery.com/hipp/index.html" TargetMode="External"/><Relationship Id="rId56" Type="http://schemas.openxmlformats.org/officeDocument/2006/relationships/hyperlink" Target="mailto:masspremassistance@acenture.com" TargetMode="External"/><Relationship Id="rId77" Type="http://schemas.openxmlformats.org/officeDocument/2006/relationships/hyperlink" Target="https://medicaid.utah.gov/upp/" TargetMode="External"/><Relationship Id="rId100" Type="http://schemas.openxmlformats.org/officeDocument/2006/relationships/hyperlink" Target="http://www.datair.com/PDF/DOL%20Employer%20Exchange%20Notices.pdf" TargetMode="External"/><Relationship Id="rId105" Type="http://schemas.openxmlformats.org/officeDocument/2006/relationships/hyperlink" Target="https://www.healthcare.gov/glossary/out-of-pocket-costs/" TargetMode="External"/><Relationship Id="rId8" Type="http://schemas.openxmlformats.org/officeDocument/2006/relationships/webSettings" Target="webSettings.xml"/><Relationship Id="rId51"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2" Type="http://schemas.openxmlformats.org/officeDocument/2006/relationships/hyperlink" Target="https://www.pa.gov/en/agencies/dhs/resources/chip.html" TargetMode="External"/><Relationship Id="rId93" Type="http://schemas.openxmlformats.org/officeDocument/2006/relationships/hyperlink" Target="https://www.hhs.gov" TargetMode="External"/><Relationship Id="rId98" Type="http://schemas.openxmlformats.org/officeDocument/2006/relationships/hyperlink" Target="https://www.dol.gov/agencies/ebsa/es/about-ebsa/our-activities/informacion-en-espanol" TargetMode="External"/><Relationship Id="rId3" Type="http://schemas.openxmlformats.org/officeDocument/2006/relationships/customXml" Target="../customXml/item3.xml"/><Relationship Id="rId25" Type="http://schemas.openxmlformats.org/officeDocument/2006/relationships/hyperlink" Target="https://www.myalhipp.com" TargetMode="External"/><Relationship Id="rId46" Type="http://schemas.openxmlformats.org/officeDocument/2006/relationships/hyperlink" Target="mailto:KIHIPP.PROGRAM@ky.gov" TargetMode="External"/><Relationship Id="rId67" Type="http://schemas.openxmlformats.org/officeDocument/2006/relationships/hyperlink" Target="https://medicaid.ncdhhs.gov" TargetMode="External"/><Relationship Id="rId20" Type="http://schemas.openxmlformats.org/officeDocument/2006/relationships/hyperlink" Target="http://www.cuidadodesalud.gov" TargetMode="External"/><Relationship Id="rId41" Type="http://schemas.openxmlformats.org/officeDocument/2006/relationships/hyperlink" Target="https://hhs.iowa.gov/medicaid/plans-programs/hawki" TargetMode="External"/><Relationship Id="rId62"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83" Type="http://schemas.openxmlformats.org/officeDocument/2006/relationships/hyperlink" Target="https://cubrevirginia.dmas.virginia.gov/learn/premium-assistance/famis-select" TargetMode="External"/><Relationship Id="rId88" Type="http://schemas.openxmlformats.org/officeDocument/2006/relationships/hyperlink" Target="https://www.dhs.wisconsin.gov/medicaid/index.htm" TargetMode="External"/><Relationship Id="rId111" Type="http://schemas.openxmlformats.org/officeDocument/2006/relationships/hyperlink" Target="http://www.dol.gov/vets/programs/userra/poster"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2.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54</Pages>
  <Words>19123</Words>
  <Characters>105943</Characters>
  <Application>Microsoft Office Word</Application>
  <DocSecurity>0</DocSecurity>
  <Lines>1926</Lines>
  <Paragraphs>1068</Paragraphs>
  <ScaleCrop>false</ScaleCrop>
  <HeadingPairs>
    <vt:vector size="2" baseType="variant">
      <vt:variant>
        <vt:lpstr>Title</vt:lpstr>
      </vt:variant>
      <vt:variant>
        <vt:i4>1</vt:i4>
      </vt:variant>
    </vt:vector>
  </HeadingPairs>
  <TitlesOfParts>
    <vt:vector size="1" baseType="lpstr">
      <vt:lpstr>2025 Annual Notices Packet - Spanish</vt:lpstr>
    </vt:vector>
  </TitlesOfParts>
  <Company>Microsoft</Company>
  <LinksUpToDate>false</LinksUpToDate>
  <CharactersWithSpaces>123998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 - Spanish</dc:title>
  <dc:creator>Microsoft Office User</dc:creator>
  <cp:lastModifiedBy>Meg Cipar</cp:lastModifiedBy>
  <cp:revision>51</cp:revision>
  <cp:lastPrinted>2022-08-22T19:54:00Z</cp:lastPrinted>
  <dcterms:created xsi:type="dcterms:W3CDTF">2026-08-17T21:21:00Z</dcterms:created>
  <dcterms:modified xsi:type="dcterms:W3CDTF">2026-08-17T22:00:00Z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0x010100714C57CFB54C674CB06FD3D1715CB68D</vt:lpwstr>
  </property>
</Properties>
</file>